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C61F" w14:textId="77777777" w:rsidR="00207B9A" w:rsidRPr="00F6080D" w:rsidRDefault="00207B9A" w:rsidP="00993950">
      <w:pPr>
        <w:rPr>
          <w:rFonts w:ascii="Georgia" w:hAnsi="Georgia"/>
        </w:rPr>
      </w:pPr>
    </w:p>
    <w:p w14:paraId="52C17617" w14:textId="77777777" w:rsidR="00207B9A" w:rsidRPr="00F6080D" w:rsidRDefault="00B23F43" w:rsidP="008D148C">
      <w:pPr>
        <w:jc w:val="center"/>
        <w:rPr>
          <w:rFonts w:ascii="Georgia" w:hAnsi="Georgia"/>
        </w:rPr>
      </w:pPr>
      <w:r w:rsidRPr="00F6080D">
        <w:rPr>
          <w:rFonts w:ascii="Georgia" w:hAnsi="Georgia"/>
          <w:noProof/>
        </w:rPr>
        <w:drawing>
          <wp:inline distT="0" distB="0" distL="0" distR="0" wp14:anchorId="481F5AED" wp14:editId="75F007FE">
            <wp:extent cx="1325621" cy="132562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4HCC-resize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978" cy="1333978"/>
                    </a:xfrm>
                    <a:prstGeom prst="rect">
                      <a:avLst/>
                    </a:prstGeom>
                  </pic:spPr>
                </pic:pic>
              </a:graphicData>
            </a:graphic>
          </wp:inline>
        </w:drawing>
      </w:r>
    </w:p>
    <w:p w14:paraId="62DC4099" w14:textId="77777777" w:rsidR="00207B9A" w:rsidRPr="00F6080D" w:rsidRDefault="00207B9A" w:rsidP="00993950">
      <w:pPr>
        <w:rPr>
          <w:rFonts w:ascii="Georgia" w:hAnsi="Georgia"/>
        </w:rPr>
      </w:pPr>
    </w:p>
    <w:p w14:paraId="36A70B2B" w14:textId="77777777" w:rsidR="00207B9A" w:rsidRPr="00F6080D" w:rsidRDefault="00207B9A" w:rsidP="00993950">
      <w:pPr>
        <w:rPr>
          <w:rFonts w:ascii="Georgia" w:hAnsi="Georgia"/>
        </w:rPr>
      </w:pPr>
    </w:p>
    <w:p w14:paraId="41644571" w14:textId="77777777" w:rsidR="00207B9A" w:rsidRPr="00F6080D" w:rsidRDefault="00207B9A" w:rsidP="00993950">
      <w:pPr>
        <w:rPr>
          <w:rFonts w:ascii="Georgia" w:hAnsi="Georgia"/>
        </w:rPr>
      </w:pPr>
    </w:p>
    <w:p w14:paraId="3EC8CB34" w14:textId="603BEB25" w:rsidR="00207B9A" w:rsidRPr="008D148C" w:rsidRDefault="00B23F43" w:rsidP="008D148C">
      <w:pPr>
        <w:jc w:val="center"/>
        <w:rPr>
          <w:rFonts w:ascii="Georgia" w:hAnsi="Georgia"/>
          <w:b/>
          <w:sz w:val="24"/>
        </w:rPr>
      </w:pPr>
      <w:r w:rsidRPr="008D148C">
        <w:rPr>
          <w:rFonts w:ascii="Georgia" w:hAnsi="Georgia"/>
          <w:b/>
          <w:sz w:val="24"/>
        </w:rPr>
        <w:t xml:space="preserve">Institutional Effectiveness Report </w:t>
      </w:r>
      <w:r w:rsidR="0000430E">
        <w:rPr>
          <w:rFonts w:ascii="Georgia" w:hAnsi="Georgia"/>
          <w:b/>
          <w:sz w:val="24"/>
        </w:rPr>
        <w:t>2018-</w:t>
      </w:r>
      <w:r w:rsidRPr="008D148C">
        <w:rPr>
          <w:rFonts w:ascii="Georgia" w:hAnsi="Georgia"/>
          <w:b/>
          <w:sz w:val="24"/>
        </w:rPr>
        <w:t>20</w:t>
      </w:r>
      <w:r w:rsidR="008E7F6C">
        <w:rPr>
          <w:rFonts w:ascii="Georgia" w:hAnsi="Georgia"/>
          <w:b/>
          <w:sz w:val="24"/>
        </w:rPr>
        <w:t>1</w:t>
      </w:r>
      <w:r w:rsidR="00BD548D">
        <w:rPr>
          <w:rFonts w:ascii="Georgia" w:hAnsi="Georgia"/>
          <w:b/>
          <w:sz w:val="24"/>
        </w:rPr>
        <w:t>9</w:t>
      </w:r>
    </w:p>
    <w:p w14:paraId="38286AD9" w14:textId="77777777" w:rsidR="008D148C" w:rsidRDefault="008D148C" w:rsidP="008D148C">
      <w:pPr>
        <w:jc w:val="center"/>
        <w:rPr>
          <w:rFonts w:ascii="Georgia" w:hAnsi="Georgia"/>
        </w:rPr>
      </w:pPr>
    </w:p>
    <w:p w14:paraId="0197E253" w14:textId="77777777" w:rsidR="008D148C" w:rsidRPr="00F6080D" w:rsidRDefault="008D148C" w:rsidP="008D148C">
      <w:pPr>
        <w:jc w:val="center"/>
        <w:rPr>
          <w:rFonts w:ascii="Georgia" w:hAnsi="Georgia"/>
        </w:rPr>
      </w:pPr>
    </w:p>
    <w:p w14:paraId="3AD23550" w14:textId="77777777" w:rsidR="00B23F43" w:rsidRDefault="00B23F43" w:rsidP="00C244F7">
      <w:pPr>
        <w:jc w:val="center"/>
        <w:rPr>
          <w:rFonts w:ascii="Georgia" w:hAnsi="Georgia"/>
        </w:rPr>
      </w:pPr>
      <w:r w:rsidRPr="00F6080D">
        <w:rPr>
          <w:rFonts w:ascii="Georgia" w:hAnsi="Georgia"/>
          <w:noProof/>
        </w:rPr>
        <w:drawing>
          <wp:inline distT="0" distB="0" distL="0" distR="0" wp14:anchorId="146F8992" wp14:editId="15FD67E7">
            <wp:extent cx="2934973" cy="3483673"/>
            <wp:effectExtent l="0" t="0" r="0" b="0"/>
            <wp:docPr id="4" name="Picture 4"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ther 4 Him2.jpg"/>
                    <pic:cNvPicPr/>
                  </pic:nvPicPr>
                  <pic:blipFill>
                    <a:blip r:embed="rId9">
                      <a:extLst>
                        <a:ext uri="{28A0092B-C50C-407E-A947-70E740481C1C}">
                          <a14:useLocalDpi xmlns:a14="http://schemas.microsoft.com/office/drawing/2010/main" val="0"/>
                        </a:ext>
                      </a:extLst>
                    </a:blip>
                    <a:stretch>
                      <a:fillRect/>
                    </a:stretch>
                  </pic:blipFill>
                  <pic:spPr>
                    <a:xfrm>
                      <a:off x="0" y="0"/>
                      <a:ext cx="2953101" cy="3505190"/>
                    </a:xfrm>
                    <a:prstGeom prst="rect">
                      <a:avLst/>
                    </a:prstGeom>
                  </pic:spPr>
                </pic:pic>
              </a:graphicData>
            </a:graphic>
          </wp:inline>
        </w:drawing>
      </w:r>
    </w:p>
    <w:p w14:paraId="2D540985" w14:textId="77777777" w:rsidR="00C244F7" w:rsidRDefault="00C244F7" w:rsidP="00C244F7">
      <w:pPr>
        <w:jc w:val="center"/>
        <w:rPr>
          <w:rFonts w:ascii="Georgia" w:hAnsi="Georgia"/>
        </w:rPr>
      </w:pPr>
    </w:p>
    <w:p w14:paraId="61BC4D73" w14:textId="7FD397D5" w:rsidR="001959AD" w:rsidRDefault="00BD548D" w:rsidP="00BD548D">
      <w:pPr>
        <w:jc w:val="center"/>
        <w:rPr>
          <w:rFonts w:ascii="Georgia" w:hAnsi="Georgia"/>
        </w:rPr>
      </w:pPr>
      <w:r>
        <w:rPr>
          <w:rFonts w:ascii="Georgia" w:hAnsi="Georgia"/>
        </w:rPr>
        <w:t>September 27, 2019</w:t>
      </w:r>
    </w:p>
    <w:p w14:paraId="5B8F411D" w14:textId="77777777" w:rsidR="00BD548D" w:rsidRPr="00F6080D" w:rsidRDefault="00BD548D" w:rsidP="001959AD">
      <w:pPr>
        <w:rPr>
          <w:rFonts w:ascii="Georgia" w:hAnsi="Georgia"/>
        </w:rPr>
      </w:pPr>
    </w:p>
    <w:sdt>
      <w:sdtPr>
        <w:rPr>
          <w:rFonts w:ascii="Georgia" w:eastAsia="Calibri" w:hAnsi="Georgia" w:cs="Calibri"/>
          <w:caps w:val="0"/>
          <w:color w:val="auto"/>
          <w:spacing w:val="0"/>
          <w:sz w:val="20"/>
          <w:szCs w:val="20"/>
          <w:lang w:bidi="en-US"/>
        </w:rPr>
        <w:id w:val="-2076347275"/>
        <w:docPartObj>
          <w:docPartGallery w:val="Table of Contents"/>
          <w:docPartUnique/>
        </w:docPartObj>
      </w:sdtPr>
      <w:sdtEndPr>
        <w:rPr>
          <w:rFonts w:eastAsiaTheme="minorEastAsia" w:cstheme="minorBidi"/>
          <w:bCs/>
          <w:noProof/>
          <w:lang w:bidi="ar-SA"/>
        </w:rPr>
      </w:sdtEndPr>
      <w:sdtContent>
        <w:p w14:paraId="0FF42B78" w14:textId="77777777" w:rsidR="001959AD" w:rsidRPr="00F6080D" w:rsidRDefault="001959AD" w:rsidP="001959AD">
          <w:pPr>
            <w:pStyle w:val="TOCHeading"/>
            <w:rPr>
              <w:rFonts w:ascii="Georgia" w:hAnsi="Georgia"/>
              <w:sz w:val="20"/>
              <w:szCs w:val="20"/>
            </w:rPr>
          </w:pPr>
          <w:r w:rsidRPr="00F6080D">
            <w:rPr>
              <w:rFonts w:ascii="Georgia" w:hAnsi="Georgia"/>
              <w:sz w:val="20"/>
              <w:szCs w:val="20"/>
            </w:rPr>
            <w:t>Contents</w:t>
          </w:r>
        </w:p>
        <w:p w14:paraId="1CD339F1" w14:textId="441B4D07" w:rsidR="002122DF" w:rsidRPr="00990DF1" w:rsidRDefault="001959AD" w:rsidP="00990DF1">
          <w:pPr>
            <w:pStyle w:val="TOC1"/>
            <w:tabs>
              <w:tab w:val="right" w:leader="dot" w:pos="9350"/>
            </w:tabs>
            <w:spacing w:after="0" w:line="240" w:lineRule="auto"/>
            <w:rPr>
              <w:rFonts w:ascii="Times New Roman" w:hAnsi="Times New Roman" w:cs="Times New Roman"/>
              <w:b w:val="0"/>
              <w:noProof/>
              <w:sz w:val="22"/>
              <w:szCs w:val="22"/>
            </w:rPr>
          </w:pPr>
          <w:r w:rsidRPr="00990DF1">
            <w:rPr>
              <w:rFonts w:ascii="Times New Roman" w:hAnsi="Times New Roman" w:cs="Times New Roman"/>
              <w:b w:val="0"/>
              <w:noProof/>
              <w:sz w:val="22"/>
              <w:szCs w:val="22"/>
            </w:rPr>
            <w:fldChar w:fldCharType="begin"/>
          </w:r>
          <w:r w:rsidRPr="00990DF1">
            <w:rPr>
              <w:rFonts w:ascii="Times New Roman" w:hAnsi="Times New Roman" w:cs="Times New Roman"/>
              <w:b w:val="0"/>
              <w:noProof/>
              <w:sz w:val="22"/>
              <w:szCs w:val="22"/>
            </w:rPr>
            <w:instrText xml:space="preserve"> TOC \o "1-3" \h \z \u </w:instrText>
          </w:r>
          <w:r w:rsidRPr="00990DF1">
            <w:rPr>
              <w:rFonts w:ascii="Times New Roman" w:hAnsi="Times New Roman" w:cs="Times New Roman"/>
              <w:b w:val="0"/>
              <w:noProof/>
              <w:sz w:val="22"/>
              <w:szCs w:val="22"/>
            </w:rPr>
            <w:fldChar w:fldCharType="separate"/>
          </w:r>
          <w:hyperlink w:anchor="_Toc20469667" w:history="1">
            <w:r w:rsidR="002122DF" w:rsidRPr="00990DF1">
              <w:rPr>
                <w:rStyle w:val="Hyperlink"/>
                <w:rFonts w:ascii="Times New Roman" w:hAnsi="Times New Roman" w:cs="Times New Roman"/>
                <w:b w:val="0"/>
                <w:noProof/>
                <w:sz w:val="22"/>
                <w:szCs w:val="22"/>
              </w:rPr>
              <w:t>Introduction</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_Toc20469667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2</w:t>
            </w:r>
            <w:r w:rsidR="002122DF" w:rsidRPr="00990DF1">
              <w:rPr>
                <w:rFonts w:ascii="Times New Roman" w:hAnsi="Times New Roman" w:cs="Times New Roman"/>
                <w:b w:val="0"/>
                <w:noProof/>
                <w:webHidden/>
                <w:sz w:val="22"/>
                <w:szCs w:val="22"/>
              </w:rPr>
              <w:fldChar w:fldCharType="end"/>
            </w:r>
          </w:hyperlink>
        </w:p>
        <w:p w14:paraId="6E629383" w14:textId="4F2A909F"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68" w:history="1">
            <w:r w:rsidR="002122DF" w:rsidRPr="00990DF1">
              <w:rPr>
                <w:rStyle w:val="Hyperlink"/>
                <w:rFonts w:ascii="Times New Roman" w:hAnsi="Times New Roman" w:cs="Times New Roman"/>
                <w:b w:val="0"/>
                <w:noProof/>
                <w:sz w:val="22"/>
                <w:szCs w:val="22"/>
              </w:rPr>
              <w:t>Purpose of This Report</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_Toc20469668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4</w:t>
            </w:r>
            <w:r w:rsidR="002122DF" w:rsidRPr="00990DF1">
              <w:rPr>
                <w:rFonts w:ascii="Times New Roman" w:hAnsi="Times New Roman" w:cs="Times New Roman"/>
                <w:b w:val="0"/>
                <w:noProof/>
                <w:webHidden/>
                <w:sz w:val="22"/>
                <w:szCs w:val="22"/>
              </w:rPr>
              <w:fldChar w:fldCharType="end"/>
            </w:r>
          </w:hyperlink>
        </w:p>
        <w:p w14:paraId="56C1F4EF" w14:textId="29111755"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69" w:history="1">
            <w:r w:rsidR="002122DF" w:rsidRPr="00990DF1">
              <w:rPr>
                <w:rStyle w:val="Hyperlink"/>
                <w:rFonts w:ascii="Times New Roman" w:hAnsi="Times New Roman" w:cs="Times New Roman"/>
                <w:b w:val="0"/>
                <w:noProof/>
                <w:sz w:val="22"/>
                <w:szCs w:val="22"/>
              </w:rPr>
              <w:t>Governance</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_Toc20469669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5</w:t>
            </w:r>
            <w:r w:rsidR="002122DF" w:rsidRPr="00990DF1">
              <w:rPr>
                <w:rFonts w:ascii="Times New Roman" w:hAnsi="Times New Roman" w:cs="Times New Roman"/>
                <w:b w:val="0"/>
                <w:noProof/>
                <w:webHidden/>
                <w:sz w:val="22"/>
                <w:szCs w:val="22"/>
              </w:rPr>
              <w:fldChar w:fldCharType="end"/>
            </w:r>
          </w:hyperlink>
        </w:p>
        <w:p w14:paraId="69DE67D6" w14:textId="77A8BD60"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70" w:history="1">
            <w:r w:rsidR="002122DF" w:rsidRPr="00990DF1">
              <w:rPr>
                <w:rStyle w:val="Hyperlink"/>
                <w:rFonts w:ascii="Times New Roman" w:hAnsi="Times New Roman" w:cs="Times New Roman"/>
                <w:b w:val="0"/>
                <w:noProof/>
                <w:sz w:val="22"/>
                <w:szCs w:val="22"/>
              </w:rPr>
              <w:t>Process for Improvement</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_Toc20469670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5</w:t>
            </w:r>
            <w:r w:rsidR="002122DF" w:rsidRPr="00990DF1">
              <w:rPr>
                <w:rFonts w:ascii="Times New Roman" w:hAnsi="Times New Roman" w:cs="Times New Roman"/>
                <w:b w:val="0"/>
                <w:noProof/>
                <w:webHidden/>
                <w:sz w:val="22"/>
                <w:szCs w:val="22"/>
              </w:rPr>
              <w:fldChar w:fldCharType="end"/>
            </w:r>
          </w:hyperlink>
        </w:p>
        <w:p w14:paraId="144275FB" w14:textId="046A437E"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71" w:history="1">
            <w:r w:rsidR="002122DF" w:rsidRPr="00990DF1">
              <w:rPr>
                <w:rStyle w:val="Hyperlink"/>
                <w:rFonts w:ascii="Times New Roman" w:hAnsi="Times New Roman" w:cs="Times New Roman"/>
                <w:b w:val="0"/>
                <w:noProof/>
                <w:sz w:val="22"/>
                <w:szCs w:val="22"/>
              </w:rPr>
              <w:t>Institutional Accomplishments for FY 2019</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_Toc20469671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6</w:t>
            </w:r>
            <w:r w:rsidR="002122DF" w:rsidRPr="00990DF1">
              <w:rPr>
                <w:rFonts w:ascii="Times New Roman" w:hAnsi="Times New Roman" w:cs="Times New Roman"/>
                <w:b w:val="0"/>
                <w:noProof/>
                <w:webHidden/>
                <w:sz w:val="22"/>
                <w:szCs w:val="22"/>
              </w:rPr>
              <w:fldChar w:fldCharType="end"/>
            </w:r>
          </w:hyperlink>
        </w:p>
        <w:p w14:paraId="54B4CD9D" w14:textId="30950B07"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72" w:history="1">
            <w:r w:rsidR="002122DF" w:rsidRPr="00990DF1">
              <w:rPr>
                <w:rStyle w:val="Hyperlink"/>
                <w:rFonts w:ascii="Times New Roman" w:hAnsi="Times New Roman" w:cs="Times New Roman"/>
                <w:b w:val="0"/>
                <w:noProof/>
                <w:sz w:val="22"/>
                <w:szCs w:val="22"/>
              </w:rPr>
              <w:t>Academics</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_Toc20469672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6</w:t>
            </w:r>
            <w:r w:rsidR="002122DF" w:rsidRPr="00990DF1">
              <w:rPr>
                <w:rFonts w:ascii="Times New Roman" w:hAnsi="Times New Roman" w:cs="Times New Roman"/>
                <w:b w:val="0"/>
                <w:noProof/>
                <w:webHidden/>
                <w:sz w:val="22"/>
                <w:szCs w:val="22"/>
              </w:rPr>
              <w:fldChar w:fldCharType="end"/>
            </w:r>
          </w:hyperlink>
        </w:p>
        <w:p w14:paraId="3740D90D" w14:textId="0226CF28"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73" w:history="1">
            <w:r w:rsidR="002122DF" w:rsidRPr="00990DF1">
              <w:rPr>
                <w:rStyle w:val="Hyperlink"/>
                <w:rFonts w:ascii="Times New Roman" w:hAnsi="Times New Roman" w:cs="Times New Roman"/>
                <w:bCs/>
                <w:noProof/>
                <w:sz w:val="22"/>
                <w:szCs w:val="22"/>
              </w:rPr>
              <w:t>Retention and Completion Rates</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_Toc20469673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6</w:t>
            </w:r>
            <w:r w:rsidR="002122DF" w:rsidRPr="00990DF1">
              <w:rPr>
                <w:rFonts w:ascii="Times New Roman" w:hAnsi="Times New Roman" w:cs="Times New Roman"/>
                <w:bCs/>
                <w:noProof/>
                <w:webHidden/>
                <w:sz w:val="22"/>
                <w:szCs w:val="22"/>
              </w:rPr>
              <w:fldChar w:fldCharType="end"/>
            </w:r>
          </w:hyperlink>
        </w:p>
        <w:p w14:paraId="4DD39978" w14:textId="7044CA75" w:rsidR="002122DF" w:rsidRPr="00990DF1" w:rsidRDefault="007E155D" w:rsidP="00990DF1">
          <w:pPr>
            <w:pStyle w:val="TOC3"/>
            <w:tabs>
              <w:tab w:val="right" w:leader="dot" w:pos="9350"/>
            </w:tabs>
            <w:spacing w:after="0" w:line="240" w:lineRule="auto"/>
            <w:rPr>
              <w:rFonts w:ascii="Times New Roman" w:hAnsi="Times New Roman" w:cs="Times New Roman"/>
              <w:b w:val="0"/>
              <w:i w:val="0"/>
              <w:iCs/>
              <w:noProof/>
              <w:sz w:val="22"/>
              <w:szCs w:val="22"/>
            </w:rPr>
          </w:pPr>
          <w:hyperlink w:anchor="_Toc20469674" w:history="1">
            <w:r w:rsidR="002122DF" w:rsidRPr="00990DF1">
              <w:rPr>
                <w:rStyle w:val="Hyperlink"/>
                <w:rFonts w:ascii="Times New Roman" w:hAnsi="Times New Roman" w:cs="Times New Roman"/>
                <w:b w:val="0"/>
                <w:i w:val="0"/>
                <w:iCs/>
                <w:noProof/>
                <w:sz w:val="22"/>
                <w:szCs w:val="22"/>
              </w:rPr>
              <w:t>Faculty Initiative to Improve Retention and Completion Action Project</w:t>
            </w:r>
            <w:r w:rsidR="002122DF" w:rsidRPr="00990DF1">
              <w:rPr>
                <w:rFonts w:ascii="Times New Roman" w:hAnsi="Times New Roman" w:cs="Times New Roman"/>
                <w:b w:val="0"/>
                <w:i w:val="0"/>
                <w:iCs/>
                <w:noProof/>
                <w:webHidden/>
                <w:sz w:val="22"/>
                <w:szCs w:val="22"/>
              </w:rPr>
              <w:tab/>
            </w:r>
            <w:r w:rsidR="002122DF" w:rsidRPr="00990DF1">
              <w:rPr>
                <w:rFonts w:ascii="Times New Roman" w:hAnsi="Times New Roman" w:cs="Times New Roman"/>
                <w:b w:val="0"/>
                <w:i w:val="0"/>
                <w:iCs/>
                <w:noProof/>
                <w:webHidden/>
                <w:sz w:val="22"/>
                <w:szCs w:val="22"/>
              </w:rPr>
              <w:fldChar w:fldCharType="begin"/>
            </w:r>
            <w:r w:rsidR="002122DF" w:rsidRPr="00990DF1">
              <w:rPr>
                <w:rFonts w:ascii="Times New Roman" w:hAnsi="Times New Roman" w:cs="Times New Roman"/>
                <w:b w:val="0"/>
                <w:i w:val="0"/>
                <w:iCs/>
                <w:noProof/>
                <w:webHidden/>
                <w:sz w:val="22"/>
                <w:szCs w:val="22"/>
              </w:rPr>
              <w:instrText xml:space="preserve"> PAGEREF _Toc20469674 \h </w:instrText>
            </w:r>
            <w:r w:rsidR="002122DF" w:rsidRPr="00990DF1">
              <w:rPr>
                <w:rFonts w:ascii="Times New Roman" w:hAnsi="Times New Roman" w:cs="Times New Roman"/>
                <w:b w:val="0"/>
                <w:i w:val="0"/>
                <w:iCs/>
                <w:noProof/>
                <w:webHidden/>
                <w:sz w:val="22"/>
                <w:szCs w:val="22"/>
              </w:rPr>
            </w:r>
            <w:r w:rsidR="002122DF" w:rsidRPr="00990DF1">
              <w:rPr>
                <w:rFonts w:ascii="Times New Roman" w:hAnsi="Times New Roman" w:cs="Times New Roman"/>
                <w:b w:val="0"/>
                <w:i w:val="0"/>
                <w:iCs/>
                <w:noProof/>
                <w:webHidden/>
                <w:sz w:val="22"/>
                <w:szCs w:val="22"/>
              </w:rPr>
              <w:fldChar w:fldCharType="separate"/>
            </w:r>
            <w:r w:rsidR="002122DF" w:rsidRPr="00990DF1">
              <w:rPr>
                <w:rFonts w:ascii="Times New Roman" w:hAnsi="Times New Roman" w:cs="Times New Roman"/>
                <w:b w:val="0"/>
                <w:i w:val="0"/>
                <w:iCs/>
                <w:noProof/>
                <w:webHidden/>
                <w:sz w:val="22"/>
                <w:szCs w:val="22"/>
              </w:rPr>
              <w:t>7</w:t>
            </w:r>
            <w:r w:rsidR="002122DF" w:rsidRPr="00990DF1">
              <w:rPr>
                <w:rFonts w:ascii="Times New Roman" w:hAnsi="Times New Roman" w:cs="Times New Roman"/>
                <w:b w:val="0"/>
                <w:i w:val="0"/>
                <w:iCs/>
                <w:noProof/>
                <w:webHidden/>
                <w:sz w:val="22"/>
                <w:szCs w:val="22"/>
              </w:rPr>
              <w:fldChar w:fldCharType="end"/>
            </w:r>
          </w:hyperlink>
        </w:p>
        <w:p w14:paraId="49B370F4" w14:textId="77578FFC" w:rsidR="002122DF" w:rsidRPr="00990DF1" w:rsidRDefault="007E155D" w:rsidP="00990DF1">
          <w:pPr>
            <w:pStyle w:val="TOC3"/>
            <w:tabs>
              <w:tab w:val="right" w:leader="dot" w:pos="9350"/>
            </w:tabs>
            <w:spacing w:after="0" w:line="240" w:lineRule="auto"/>
            <w:rPr>
              <w:rFonts w:ascii="Times New Roman" w:hAnsi="Times New Roman" w:cs="Times New Roman"/>
              <w:b w:val="0"/>
              <w:i w:val="0"/>
              <w:iCs/>
              <w:noProof/>
              <w:sz w:val="22"/>
              <w:szCs w:val="22"/>
            </w:rPr>
          </w:pPr>
          <w:hyperlink w:anchor="_Toc20469675" w:history="1">
            <w:r w:rsidR="002122DF" w:rsidRPr="00990DF1">
              <w:rPr>
                <w:rStyle w:val="Hyperlink"/>
                <w:rFonts w:ascii="Times New Roman" w:hAnsi="Times New Roman" w:cs="Times New Roman"/>
                <w:b w:val="0"/>
                <w:i w:val="0"/>
                <w:iCs/>
                <w:noProof/>
                <w:sz w:val="22"/>
                <w:szCs w:val="22"/>
              </w:rPr>
              <w:t>Student Course Evaluations and Student Satisfaction Surveys</w:t>
            </w:r>
            <w:r w:rsidR="002122DF" w:rsidRPr="00990DF1">
              <w:rPr>
                <w:rFonts w:ascii="Times New Roman" w:hAnsi="Times New Roman" w:cs="Times New Roman"/>
                <w:b w:val="0"/>
                <w:i w:val="0"/>
                <w:iCs/>
                <w:noProof/>
                <w:webHidden/>
                <w:sz w:val="22"/>
                <w:szCs w:val="22"/>
              </w:rPr>
              <w:tab/>
            </w:r>
            <w:r w:rsidR="002122DF" w:rsidRPr="00990DF1">
              <w:rPr>
                <w:rFonts w:ascii="Times New Roman" w:hAnsi="Times New Roman" w:cs="Times New Roman"/>
                <w:b w:val="0"/>
                <w:i w:val="0"/>
                <w:iCs/>
                <w:noProof/>
                <w:webHidden/>
                <w:sz w:val="22"/>
                <w:szCs w:val="22"/>
              </w:rPr>
              <w:fldChar w:fldCharType="begin"/>
            </w:r>
            <w:r w:rsidR="002122DF" w:rsidRPr="00990DF1">
              <w:rPr>
                <w:rFonts w:ascii="Times New Roman" w:hAnsi="Times New Roman" w:cs="Times New Roman"/>
                <w:b w:val="0"/>
                <w:i w:val="0"/>
                <w:iCs/>
                <w:noProof/>
                <w:webHidden/>
                <w:sz w:val="22"/>
                <w:szCs w:val="22"/>
              </w:rPr>
              <w:instrText xml:space="preserve"> PAGEREF _Toc20469675 \h </w:instrText>
            </w:r>
            <w:r w:rsidR="002122DF" w:rsidRPr="00990DF1">
              <w:rPr>
                <w:rFonts w:ascii="Times New Roman" w:hAnsi="Times New Roman" w:cs="Times New Roman"/>
                <w:b w:val="0"/>
                <w:i w:val="0"/>
                <w:iCs/>
                <w:noProof/>
                <w:webHidden/>
                <w:sz w:val="22"/>
                <w:szCs w:val="22"/>
              </w:rPr>
            </w:r>
            <w:r w:rsidR="002122DF" w:rsidRPr="00990DF1">
              <w:rPr>
                <w:rFonts w:ascii="Times New Roman" w:hAnsi="Times New Roman" w:cs="Times New Roman"/>
                <w:b w:val="0"/>
                <w:i w:val="0"/>
                <w:iCs/>
                <w:noProof/>
                <w:webHidden/>
                <w:sz w:val="22"/>
                <w:szCs w:val="22"/>
              </w:rPr>
              <w:fldChar w:fldCharType="separate"/>
            </w:r>
            <w:r w:rsidR="002122DF" w:rsidRPr="00990DF1">
              <w:rPr>
                <w:rFonts w:ascii="Times New Roman" w:hAnsi="Times New Roman" w:cs="Times New Roman"/>
                <w:b w:val="0"/>
                <w:i w:val="0"/>
                <w:iCs/>
                <w:noProof/>
                <w:webHidden/>
                <w:sz w:val="22"/>
                <w:szCs w:val="22"/>
              </w:rPr>
              <w:t>7</w:t>
            </w:r>
            <w:r w:rsidR="002122DF" w:rsidRPr="00990DF1">
              <w:rPr>
                <w:rFonts w:ascii="Times New Roman" w:hAnsi="Times New Roman" w:cs="Times New Roman"/>
                <w:b w:val="0"/>
                <w:i w:val="0"/>
                <w:iCs/>
                <w:noProof/>
                <w:webHidden/>
                <w:sz w:val="22"/>
                <w:szCs w:val="22"/>
              </w:rPr>
              <w:fldChar w:fldCharType="end"/>
            </w:r>
          </w:hyperlink>
        </w:p>
        <w:p w14:paraId="04010AC0" w14:textId="0F50224E"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76" w:history="1">
            <w:r w:rsidR="002122DF" w:rsidRPr="00990DF1">
              <w:rPr>
                <w:rStyle w:val="Hyperlink"/>
                <w:rFonts w:ascii="Times New Roman" w:eastAsia="Times New Roman" w:hAnsi="Times New Roman" w:cs="Times New Roman"/>
                <w:bCs/>
                <w:noProof/>
                <w:sz w:val="22"/>
                <w:szCs w:val="22"/>
              </w:rPr>
              <w:t>Alumni Satisfaction</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_Toc20469676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8</w:t>
            </w:r>
            <w:r w:rsidR="002122DF" w:rsidRPr="00990DF1">
              <w:rPr>
                <w:rFonts w:ascii="Times New Roman" w:hAnsi="Times New Roman" w:cs="Times New Roman"/>
                <w:bCs/>
                <w:noProof/>
                <w:webHidden/>
                <w:sz w:val="22"/>
                <w:szCs w:val="22"/>
              </w:rPr>
              <w:fldChar w:fldCharType="end"/>
            </w:r>
          </w:hyperlink>
        </w:p>
        <w:p w14:paraId="37060D84" w14:textId="08CD162B"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77" w:history="1">
            <w:r w:rsidR="002122DF" w:rsidRPr="00990DF1">
              <w:rPr>
                <w:rStyle w:val="Hyperlink"/>
                <w:rFonts w:ascii="Times New Roman" w:hAnsi="Times New Roman" w:cs="Times New Roman"/>
                <w:b w:val="0"/>
                <w:noProof/>
                <w:sz w:val="22"/>
                <w:szCs w:val="22"/>
              </w:rPr>
              <w:t>Strategic Goals 2019</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_Toc20469677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9</w:t>
            </w:r>
            <w:r w:rsidR="002122DF" w:rsidRPr="00990DF1">
              <w:rPr>
                <w:rFonts w:ascii="Times New Roman" w:hAnsi="Times New Roman" w:cs="Times New Roman"/>
                <w:b w:val="0"/>
                <w:noProof/>
                <w:webHidden/>
                <w:sz w:val="22"/>
                <w:szCs w:val="22"/>
              </w:rPr>
              <w:fldChar w:fldCharType="end"/>
            </w:r>
          </w:hyperlink>
        </w:p>
        <w:p w14:paraId="7E414968" w14:textId="04055730"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78" w:history="1">
            <w:r w:rsidR="002122DF" w:rsidRPr="00990DF1">
              <w:rPr>
                <w:rStyle w:val="Hyperlink"/>
                <w:rFonts w:ascii="Times New Roman" w:hAnsi="Times New Roman" w:cs="Times New Roman"/>
                <w:bCs/>
                <w:noProof/>
                <w:sz w:val="22"/>
                <w:szCs w:val="22"/>
              </w:rPr>
              <w:t>Strategic Goal 1: ACCREDITATION:</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_Toc20469678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9</w:t>
            </w:r>
            <w:r w:rsidR="002122DF" w:rsidRPr="00990DF1">
              <w:rPr>
                <w:rFonts w:ascii="Times New Roman" w:hAnsi="Times New Roman" w:cs="Times New Roman"/>
                <w:bCs/>
                <w:noProof/>
                <w:webHidden/>
                <w:sz w:val="22"/>
                <w:szCs w:val="22"/>
              </w:rPr>
              <w:fldChar w:fldCharType="end"/>
            </w:r>
          </w:hyperlink>
        </w:p>
        <w:p w14:paraId="29AA0D6C" w14:textId="18E6C710"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79" w:history="1">
            <w:r w:rsidR="002122DF" w:rsidRPr="00990DF1">
              <w:rPr>
                <w:rStyle w:val="Hyperlink"/>
                <w:rFonts w:ascii="Times New Roman" w:hAnsi="Times New Roman" w:cs="Times New Roman"/>
                <w:bCs/>
                <w:noProof/>
                <w:sz w:val="22"/>
                <w:szCs w:val="22"/>
              </w:rPr>
              <w:t>Strategic Goal 2: STUDENT ENROLLMENT.</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_Toc20469679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9</w:t>
            </w:r>
            <w:r w:rsidR="002122DF" w:rsidRPr="00990DF1">
              <w:rPr>
                <w:rFonts w:ascii="Times New Roman" w:hAnsi="Times New Roman" w:cs="Times New Roman"/>
                <w:bCs/>
                <w:noProof/>
                <w:webHidden/>
                <w:sz w:val="22"/>
                <w:szCs w:val="22"/>
              </w:rPr>
              <w:fldChar w:fldCharType="end"/>
            </w:r>
          </w:hyperlink>
        </w:p>
        <w:p w14:paraId="7BD1BEC6" w14:textId="2A5C471E"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80" w:history="1">
            <w:r w:rsidR="002122DF" w:rsidRPr="00990DF1">
              <w:rPr>
                <w:rStyle w:val="Hyperlink"/>
                <w:rFonts w:ascii="Times New Roman" w:hAnsi="Times New Roman" w:cs="Times New Roman"/>
                <w:bCs/>
                <w:noProof/>
                <w:sz w:val="22"/>
                <w:szCs w:val="22"/>
              </w:rPr>
              <w:t>Strategic Goal 3: FACULTY AND STAFF.</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_Toc20469680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9</w:t>
            </w:r>
            <w:r w:rsidR="002122DF" w:rsidRPr="00990DF1">
              <w:rPr>
                <w:rFonts w:ascii="Times New Roman" w:hAnsi="Times New Roman" w:cs="Times New Roman"/>
                <w:bCs/>
                <w:noProof/>
                <w:webHidden/>
                <w:sz w:val="22"/>
                <w:szCs w:val="22"/>
              </w:rPr>
              <w:fldChar w:fldCharType="end"/>
            </w:r>
          </w:hyperlink>
        </w:p>
        <w:p w14:paraId="3890AA44" w14:textId="0F8C4874"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81" w:history="1">
            <w:r w:rsidR="002122DF" w:rsidRPr="00990DF1">
              <w:rPr>
                <w:rStyle w:val="Hyperlink"/>
                <w:rFonts w:ascii="Times New Roman" w:hAnsi="Times New Roman" w:cs="Times New Roman"/>
                <w:bCs/>
                <w:noProof/>
                <w:sz w:val="22"/>
                <w:szCs w:val="22"/>
              </w:rPr>
              <w:t>Strategic Goal 4: FINANCIAL SUSTAINABILITY.</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_Toc20469681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10</w:t>
            </w:r>
            <w:r w:rsidR="002122DF" w:rsidRPr="00990DF1">
              <w:rPr>
                <w:rFonts w:ascii="Times New Roman" w:hAnsi="Times New Roman" w:cs="Times New Roman"/>
                <w:bCs/>
                <w:noProof/>
                <w:webHidden/>
                <w:sz w:val="22"/>
                <w:szCs w:val="22"/>
              </w:rPr>
              <w:fldChar w:fldCharType="end"/>
            </w:r>
          </w:hyperlink>
        </w:p>
        <w:p w14:paraId="20E0C1C1" w14:textId="1E161DFF"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82" w:history="1">
            <w:r w:rsidR="002122DF" w:rsidRPr="00990DF1">
              <w:rPr>
                <w:rStyle w:val="Hyperlink"/>
                <w:rFonts w:ascii="Times New Roman" w:hAnsi="Times New Roman" w:cs="Times New Roman"/>
                <w:bCs/>
                <w:noProof/>
                <w:sz w:val="22"/>
                <w:szCs w:val="22"/>
              </w:rPr>
              <w:t>Strategic Goal 5: CAMPUS FACILITIES.</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_Toc20469682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10</w:t>
            </w:r>
            <w:r w:rsidR="002122DF" w:rsidRPr="00990DF1">
              <w:rPr>
                <w:rFonts w:ascii="Times New Roman" w:hAnsi="Times New Roman" w:cs="Times New Roman"/>
                <w:bCs/>
                <w:noProof/>
                <w:webHidden/>
                <w:sz w:val="22"/>
                <w:szCs w:val="22"/>
              </w:rPr>
              <w:fldChar w:fldCharType="end"/>
            </w:r>
          </w:hyperlink>
        </w:p>
        <w:p w14:paraId="6975D4CA" w14:textId="0FCAF91C"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83" w:history="1">
            <w:r w:rsidR="002122DF" w:rsidRPr="00990DF1">
              <w:rPr>
                <w:rStyle w:val="Hyperlink"/>
                <w:rFonts w:ascii="Times New Roman" w:hAnsi="Times New Roman" w:cs="Times New Roman"/>
                <w:bCs/>
                <w:noProof/>
                <w:sz w:val="22"/>
                <w:szCs w:val="22"/>
              </w:rPr>
              <w:t>Strategic Goal 6: INFORMATION TECHNOLOGY.</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_Toc20469683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10</w:t>
            </w:r>
            <w:r w:rsidR="002122DF" w:rsidRPr="00990DF1">
              <w:rPr>
                <w:rFonts w:ascii="Times New Roman" w:hAnsi="Times New Roman" w:cs="Times New Roman"/>
                <w:bCs/>
                <w:noProof/>
                <w:webHidden/>
                <w:sz w:val="22"/>
                <w:szCs w:val="22"/>
              </w:rPr>
              <w:fldChar w:fldCharType="end"/>
            </w:r>
          </w:hyperlink>
        </w:p>
        <w:p w14:paraId="687134C1" w14:textId="76FB8496"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84" w:history="1">
            <w:r w:rsidR="002122DF" w:rsidRPr="00990DF1">
              <w:rPr>
                <w:rStyle w:val="Hyperlink"/>
                <w:rFonts w:ascii="Times New Roman" w:hAnsi="Times New Roman" w:cs="Times New Roman"/>
                <w:bCs/>
                <w:noProof/>
                <w:sz w:val="22"/>
                <w:szCs w:val="22"/>
              </w:rPr>
              <w:t>Strategic Goal 7: BOARD GOVERNANCE.</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_Toc20469684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10</w:t>
            </w:r>
            <w:r w:rsidR="002122DF" w:rsidRPr="00990DF1">
              <w:rPr>
                <w:rFonts w:ascii="Times New Roman" w:hAnsi="Times New Roman" w:cs="Times New Roman"/>
                <w:bCs/>
                <w:noProof/>
                <w:webHidden/>
                <w:sz w:val="22"/>
                <w:szCs w:val="22"/>
              </w:rPr>
              <w:fldChar w:fldCharType="end"/>
            </w:r>
          </w:hyperlink>
        </w:p>
        <w:p w14:paraId="5A01B51E" w14:textId="048DD0E6"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85" w:history="1">
            <w:r w:rsidR="002122DF" w:rsidRPr="00990DF1">
              <w:rPr>
                <w:rStyle w:val="Hyperlink"/>
                <w:rFonts w:ascii="Times New Roman" w:hAnsi="Times New Roman" w:cs="Times New Roman"/>
                <w:b w:val="0"/>
                <w:noProof/>
                <w:sz w:val="22"/>
                <w:szCs w:val="22"/>
              </w:rPr>
              <w:t>ACCOMPLISHMENTS</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_Toc20469685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11</w:t>
            </w:r>
            <w:r w:rsidR="002122DF" w:rsidRPr="00990DF1">
              <w:rPr>
                <w:rFonts w:ascii="Times New Roman" w:hAnsi="Times New Roman" w:cs="Times New Roman"/>
                <w:b w:val="0"/>
                <w:noProof/>
                <w:webHidden/>
                <w:sz w:val="22"/>
                <w:szCs w:val="22"/>
              </w:rPr>
              <w:fldChar w:fldCharType="end"/>
            </w:r>
          </w:hyperlink>
        </w:p>
        <w:p w14:paraId="0E8E140C" w14:textId="18DCE6B9"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86" w:history="1">
            <w:r w:rsidR="002122DF" w:rsidRPr="00990DF1">
              <w:rPr>
                <w:rStyle w:val="Hyperlink"/>
                <w:rFonts w:ascii="Times New Roman" w:hAnsi="Times New Roman" w:cs="Times New Roman"/>
                <w:b w:val="0"/>
                <w:noProof/>
                <w:sz w:val="22"/>
                <w:szCs w:val="22"/>
              </w:rPr>
              <w:t>Institutional Issues of Note</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_Toc20469686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12</w:t>
            </w:r>
            <w:r w:rsidR="002122DF" w:rsidRPr="00990DF1">
              <w:rPr>
                <w:rFonts w:ascii="Times New Roman" w:hAnsi="Times New Roman" w:cs="Times New Roman"/>
                <w:b w:val="0"/>
                <w:noProof/>
                <w:webHidden/>
                <w:sz w:val="22"/>
                <w:szCs w:val="22"/>
              </w:rPr>
              <w:fldChar w:fldCharType="end"/>
            </w:r>
          </w:hyperlink>
        </w:p>
        <w:p w14:paraId="7BA3C328" w14:textId="4C45AE95"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87" w:history="1">
            <w:r w:rsidR="002122DF" w:rsidRPr="00990DF1">
              <w:rPr>
                <w:rStyle w:val="Hyperlink"/>
                <w:rFonts w:ascii="Times New Roman" w:hAnsi="Times New Roman" w:cs="Times New Roman"/>
                <w:b w:val="0"/>
                <w:noProof/>
                <w:sz w:val="22"/>
                <w:szCs w:val="22"/>
              </w:rPr>
              <w:t>INSTITUTIONAL ACTION PLAN</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_Toc20469687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13</w:t>
            </w:r>
            <w:r w:rsidR="002122DF" w:rsidRPr="00990DF1">
              <w:rPr>
                <w:rFonts w:ascii="Times New Roman" w:hAnsi="Times New Roman" w:cs="Times New Roman"/>
                <w:b w:val="0"/>
                <w:noProof/>
                <w:webHidden/>
                <w:sz w:val="22"/>
                <w:szCs w:val="22"/>
              </w:rPr>
              <w:fldChar w:fldCharType="end"/>
            </w:r>
          </w:hyperlink>
        </w:p>
        <w:p w14:paraId="5482DB94" w14:textId="62F32E0F" w:rsidR="002122DF" w:rsidRPr="00990DF1" w:rsidRDefault="007E155D" w:rsidP="00990DF1">
          <w:pPr>
            <w:pStyle w:val="TOC2"/>
            <w:tabs>
              <w:tab w:val="right" w:leader="dot" w:pos="9350"/>
            </w:tabs>
            <w:spacing w:after="0" w:line="240" w:lineRule="auto"/>
            <w:rPr>
              <w:rFonts w:ascii="Times New Roman" w:hAnsi="Times New Roman" w:cs="Times New Roman"/>
              <w:bCs/>
              <w:noProof/>
              <w:sz w:val="22"/>
              <w:szCs w:val="22"/>
            </w:rPr>
          </w:pPr>
          <w:hyperlink w:anchor="_Toc20469688" w:history="1">
            <w:r w:rsidR="002122DF" w:rsidRPr="00990DF1">
              <w:rPr>
                <w:rStyle w:val="Hyperlink"/>
                <w:rFonts w:ascii="Times New Roman" w:hAnsi="Times New Roman" w:cs="Times New Roman"/>
                <w:bCs/>
                <w:noProof/>
                <w:sz w:val="22"/>
                <w:szCs w:val="22"/>
              </w:rPr>
              <w:t>TRACS Accreditation</w:t>
            </w:r>
            <w:r w:rsidR="002122DF" w:rsidRPr="00990DF1">
              <w:rPr>
                <w:rFonts w:ascii="Times New Roman" w:hAnsi="Times New Roman" w:cs="Times New Roman"/>
                <w:bCs/>
                <w:noProof/>
                <w:webHidden/>
                <w:sz w:val="22"/>
                <w:szCs w:val="22"/>
              </w:rPr>
              <w:tab/>
            </w:r>
            <w:r w:rsidR="002122DF" w:rsidRPr="00990DF1">
              <w:rPr>
                <w:rFonts w:ascii="Times New Roman" w:hAnsi="Times New Roman" w:cs="Times New Roman"/>
                <w:bCs/>
                <w:noProof/>
                <w:webHidden/>
                <w:sz w:val="22"/>
                <w:szCs w:val="22"/>
              </w:rPr>
              <w:fldChar w:fldCharType="begin"/>
            </w:r>
            <w:r w:rsidR="002122DF" w:rsidRPr="00990DF1">
              <w:rPr>
                <w:rFonts w:ascii="Times New Roman" w:hAnsi="Times New Roman" w:cs="Times New Roman"/>
                <w:bCs/>
                <w:noProof/>
                <w:webHidden/>
                <w:sz w:val="22"/>
                <w:szCs w:val="22"/>
              </w:rPr>
              <w:instrText xml:space="preserve"> PAGEREF _Toc20469688 \h </w:instrText>
            </w:r>
            <w:r w:rsidR="002122DF" w:rsidRPr="00990DF1">
              <w:rPr>
                <w:rFonts w:ascii="Times New Roman" w:hAnsi="Times New Roman" w:cs="Times New Roman"/>
                <w:bCs/>
                <w:noProof/>
                <w:webHidden/>
                <w:sz w:val="22"/>
                <w:szCs w:val="22"/>
              </w:rPr>
            </w:r>
            <w:r w:rsidR="002122DF" w:rsidRPr="00990DF1">
              <w:rPr>
                <w:rFonts w:ascii="Times New Roman" w:hAnsi="Times New Roman" w:cs="Times New Roman"/>
                <w:bCs/>
                <w:noProof/>
                <w:webHidden/>
                <w:sz w:val="22"/>
                <w:szCs w:val="22"/>
              </w:rPr>
              <w:fldChar w:fldCharType="separate"/>
            </w:r>
            <w:r w:rsidR="002122DF" w:rsidRPr="00990DF1">
              <w:rPr>
                <w:rFonts w:ascii="Times New Roman" w:hAnsi="Times New Roman" w:cs="Times New Roman"/>
                <w:bCs/>
                <w:noProof/>
                <w:webHidden/>
                <w:sz w:val="22"/>
                <w:szCs w:val="22"/>
              </w:rPr>
              <w:t>13</w:t>
            </w:r>
            <w:r w:rsidR="002122DF" w:rsidRPr="00990DF1">
              <w:rPr>
                <w:rFonts w:ascii="Times New Roman" w:hAnsi="Times New Roman" w:cs="Times New Roman"/>
                <w:bCs/>
                <w:noProof/>
                <w:webHidden/>
                <w:sz w:val="22"/>
                <w:szCs w:val="22"/>
              </w:rPr>
              <w:fldChar w:fldCharType="end"/>
            </w:r>
          </w:hyperlink>
        </w:p>
        <w:p w14:paraId="3B2E94F5" w14:textId="4E69FF58"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89" w:history="1">
            <w:r w:rsidR="002122DF" w:rsidRPr="00990DF1">
              <w:rPr>
                <w:rStyle w:val="Hyperlink"/>
                <w:rFonts w:ascii="Times New Roman" w:hAnsi="Times New Roman" w:cs="Times New Roman"/>
                <w:b w:val="0"/>
                <w:noProof/>
                <w:sz w:val="22"/>
                <w:szCs w:val="22"/>
              </w:rPr>
              <w:t>Strategic Goals and College Priorities</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_Toc20469689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14</w:t>
            </w:r>
            <w:r w:rsidR="002122DF" w:rsidRPr="00990DF1">
              <w:rPr>
                <w:rFonts w:ascii="Times New Roman" w:hAnsi="Times New Roman" w:cs="Times New Roman"/>
                <w:b w:val="0"/>
                <w:noProof/>
                <w:webHidden/>
                <w:sz w:val="22"/>
                <w:szCs w:val="22"/>
              </w:rPr>
              <w:fldChar w:fldCharType="end"/>
            </w:r>
          </w:hyperlink>
        </w:p>
        <w:p w14:paraId="05154CD4" w14:textId="7E5FFEF0"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90" w:history="1">
            <w:r w:rsidR="002122DF" w:rsidRPr="00990DF1">
              <w:rPr>
                <w:rStyle w:val="Hyperlink"/>
                <w:rFonts w:ascii="Times New Roman" w:hAnsi="Times New Roman" w:cs="Times New Roman"/>
                <w:b w:val="0"/>
                <w:noProof/>
                <w:sz w:val="22"/>
                <w:szCs w:val="22"/>
              </w:rPr>
              <w:t>REQUESTS FOR ADDITIONAL RESOURCES</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_Toc20469690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14</w:t>
            </w:r>
            <w:r w:rsidR="002122DF" w:rsidRPr="00990DF1">
              <w:rPr>
                <w:rFonts w:ascii="Times New Roman" w:hAnsi="Times New Roman" w:cs="Times New Roman"/>
                <w:b w:val="0"/>
                <w:noProof/>
                <w:webHidden/>
                <w:sz w:val="22"/>
                <w:szCs w:val="22"/>
              </w:rPr>
              <w:fldChar w:fldCharType="end"/>
            </w:r>
          </w:hyperlink>
        </w:p>
        <w:p w14:paraId="1D3121FB" w14:textId="70F94C9A" w:rsidR="002122DF" w:rsidRPr="00990DF1" w:rsidRDefault="007E155D" w:rsidP="00990DF1">
          <w:pPr>
            <w:pStyle w:val="TOC1"/>
            <w:tabs>
              <w:tab w:val="right" w:leader="dot" w:pos="9350"/>
            </w:tabs>
            <w:spacing w:after="0" w:line="240" w:lineRule="auto"/>
            <w:rPr>
              <w:rFonts w:ascii="Times New Roman" w:hAnsi="Times New Roman" w:cs="Times New Roman"/>
              <w:b w:val="0"/>
              <w:noProof/>
              <w:sz w:val="22"/>
              <w:szCs w:val="22"/>
            </w:rPr>
          </w:pPr>
          <w:hyperlink w:anchor="_Toc20469691" w:history="1">
            <w:r w:rsidR="002122DF" w:rsidRPr="00990DF1">
              <w:rPr>
                <w:rStyle w:val="Hyperlink"/>
                <w:rFonts w:ascii="Times New Roman" w:hAnsi="Times New Roman" w:cs="Times New Roman"/>
                <w:b w:val="0"/>
                <w:noProof/>
                <w:sz w:val="22"/>
                <w:szCs w:val="22"/>
              </w:rPr>
              <w:t>Future academic goals</w:t>
            </w:r>
            <w:r w:rsidR="002122DF" w:rsidRPr="00990DF1">
              <w:rPr>
                <w:rFonts w:ascii="Times New Roman" w:hAnsi="Times New Roman" w:cs="Times New Roman"/>
                <w:b w:val="0"/>
                <w:noProof/>
                <w:webHidden/>
                <w:sz w:val="22"/>
                <w:szCs w:val="22"/>
              </w:rPr>
              <w:tab/>
            </w:r>
            <w:r w:rsidR="002122DF" w:rsidRPr="00990DF1">
              <w:rPr>
                <w:rFonts w:ascii="Times New Roman" w:hAnsi="Times New Roman" w:cs="Times New Roman"/>
                <w:b w:val="0"/>
                <w:noProof/>
                <w:webHidden/>
                <w:sz w:val="22"/>
                <w:szCs w:val="22"/>
              </w:rPr>
              <w:fldChar w:fldCharType="begin"/>
            </w:r>
            <w:r w:rsidR="002122DF" w:rsidRPr="00990DF1">
              <w:rPr>
                <w:rFonts w:ascii="Times New Roman" w:hAnsi="Times New Roman" w:cs="Times New Roman"/>
                <w:b w:val="0"/>
                <w:noProof/>
                <w:webHidden/>
                <w:sz w:val="22"/>
                <w:szCs w:val="22"/>
              </w:rPr>
              <w:instrText xml:space="preserve"> PAGEREF _Toc20469691 \h </w:instrText>
            </w:r>
            <w:r w:rsidR="002122DF" w:rsidRPr="00990DF1">
              <w:rPr>
                <w:rFonts w:ascii="Times New Roman" w:hAnsi="Times New Roman" w:cs="Times New Roman"/>
                <w:b w:val="0"/>
                <w:noProof/>
                <w:webHidden/>
                <w:sz w:val="22"/>
                <w:szCs w:val="22"/>
              </w:rPr>
            </w:r>
            <w:r w:rsidR="002122DF" w:rsidRPr="00990DF1">
              <w:rPr>
                <w:rFonts w:ascii="Times New Roman" w:hAnsi="Times New Roman" w:cs="Times New Roman"/>
                <w:b w:val="0"/>
                <w:noProof/>
                <w:webHidden/>
                <w:sz w:val="22"/>
                <w:szCs w:val="22"/>
              </w:rPr>
              <w:fldChar w:fldCharType="separate"/>
            </w:r>
            <w:r w:rsidR="002122DF" w:rsidRPr="00990DF1">
              <w:rPr>
                <w:rFonts w:ascii="Times New Roman" w:hAnsi="Times New Roman" w:cs="Times New Roman"/>
                <w:b w:val="0"/>
                <w:noProof/>
                <w:webHidden/>
                <w:sz w:val="22"/>
                <w:szCs w:val="22"/>
              </w:rPr>
              <w:t>15</w:t>
            </w:r>
            <w:r w:rsidR="002122DF" w:rsidRPr="00990DF1">
              <w:rPr>
                <w:rFonts w:ascii="Times New Roman" w:hAnsi="Times New Roman" w:cs="Times New Roman"/>
                <w:b w:val="0"/>
                <w:noProof/>
                <w:webHidden/>
                <w:sz w:val="22"/>
                <w:szCs w:val="22"/>
              </w:rPr>
              <w:fldChar w:fldCharType="end"/>
            </w:r>
          </w:hyperlink>
        </w:p>
        <w:p w14:paraId="67425F8C" w14:textId="37218AB6" w:rsidR="00820B0F" w:rsidRPr="00C244F7" w:rsidRDefault="001959AD" w:rsidP="00990DF1">
          <w:pPr>
            <w:spacing w:after="0" w:line="240" w:lineRule="auto"/>
            <w:jc w:val="center"/>
            <w:rPr>
              <w:rFonts w:ascii="Georgia" w:hAnsi="Georgia"/>
              <w:b/>
            </w:rPr>
          </w:pPr>
          <w:r w:rsidRPr="00990DF1">
            <w:rPr>
              <w:rFonts w:ascii="Times New Roman" w:hAnsi="Times New Roman" w:cs="Times New Roman"/>
              <w:bCs/>
              <w:noProof/>
              <w:sz w:val="22"/>
              <w:szCs w:val="22"/>
            </w:rPr>
            <w:fldChar w:fldCharType="end"/>
          </w:r>
        </w:p>
      </w:sdtContent>
    </w:sdt>
    <w:p w14:paraId="78587B5C" w14:textId="77777777" w:rsidR="00207B9A" w:rsidRPr="00F6080D" w:rsidRDefault="00207B9A" w:rsidP="00993950">
      <w:pPr>
        <w:rPr>
          <w:rFonts w:ascii="Georgia" w:hAnsi="Georgia"/>
        </w:rPr>
        <w:sectPr w:rsidR="00207B9A" w:rsidRPr="00F6080D" w:rsidSect="00C31759">
          <w:type w:val="continuous"/>
          <w:pgSz w:w="12240" w:h="15840"/>
          <w:pgMar w:top="1440" w:right="1440" w:bottom="1440" w:left="1440" w:header="720" w:footer="720" w:gutter="0"/>
          <w:cols w:space="720"/>
          <w:docGrid w:linePitch="299"/>
        </w:sectPr>
      </w:pPr>
    </w:p>
    <w:p w14:paraId="75818223" w14:textId="77777777" w:rsidR="00207B9A" w:rsidRPr="00F6080D" w:rsidRDefault="00207B9A" w:rsidP="00993950">
      <w:pPr>
        <w:rPr>
          <w:rFonts w:ascii="Georgia" w:hAnsi="Georgia"/>
        </w:rPr>
      </w:pPr>
    </w:p>
    <w:p w14:paraId="046A7387" w14:textId="77777777" w:rsidR="00207B9A" w:rsidRPr="00F6080D" w:rsidRDefault="00207B9A" w:rsidP="00993950">
      <w:pPr>
        <w:rPr>
          <w:rFonts w:ascii="Georgia" w:hAnsi="Georgia"/>
        </w:rPr>
      </w:pPr>
    </w:p>
    <w:p w14:paraId="02DEAA6F" w14:textId="77777777" w:rsidR="00207B9A" w:rsidRPr="00C244F7" w:rsidRDefault="00C244F7" w:rsidP="00C244F7">
      <w:pPr>
        <w:pStyle w:val="Heading1"/>
        <w:jc w:val="center"/>
        <w:rPr>
          <w:rFonts w:ascii="Georgia" w:hAnsi="Georgia"/>
        </w:rPr>
      </w:pPr>
      <w:bookmarkStart w:id="0" w:name="_Toc20469667"/>
      <w:r w:rsidRPr="00C244F7">
        <w:rPr>
          <w:rFonts w:ascii="Georgia" w:hAnsi="Georgia"/>
        </w:rPr>
        <w:t>Introduction</w:t>
      </w:r>
      <w:bookmarkEnd w:id="0"/>
    </w:p>
    <w:p w14:paraId="333D1421" w14:textId="77777777" w:rsidR="00207B9A" w:rsidRPr="00F6080D" w:rsidRDefault="00207B9A" w:rsidP="00993950">
      <w:pPr>
        <w:rPr>
          <w:rFonts w:ascii="Georgia" w:hAnsi="Georgia"/>
        </w:rPr>
      </w:pPr>
    </w:p>
    <w:p w14:paraId="493A0B7C" w14:textId="77777777" w:rsidR="00207B9A" w:rsidRPr="00F6080D" w:rsidRDefault="00207B9A" w:rsidP="00993950">
      <w:pPr>
        <w:rPr>
          <w:rFonts w:ascii="Georgia" w:hAnsi="Georgia"/>
        </w:rPr>
      </w:pPr>
    </w:p>
    <w:p w14:paraId="52D76831" w14:textId="77777777" w:rsidR="00207B9A" w:rsidRPr="00F6080D" w:rsidRDefault="00B23F43" w:rsidP="00993950">
      <w:pPr>
        <w:rPr>
          <w:rFonts w:ascii="Georgia" w:hAnsi="Georgia"/>
        </w:rPr>
      </w:pPr>
      <w:r w:rsidRPr="00F6080D">
        <w:rPr>
          <w:rFonts w:ascii="Georgia" w:hAnsi="Georgia"/>
        </w:rPr>
        <w:t>Dear G4H Community,</w:t>
      </w:r>
    </w:p>
    <w:p w14:paraId="2CC4F8F8" w14:textId="77777777" w:rsidR="00207B9A" w:rsidRPr="00F6080D" w:rsidRDefault="00B23F43" w:rsidP="00993950">
      <w:pPr>
        <w:rPr>
          <w:rFonts w:ascii="Georgia" w:hAnsi="Georgia"/>
        </w:rPr>
      </w:pPr>
      <w:r w:rsidRPr="00F6080D">
        <w:rPr>
          <w:rFonts w:ascii="Georgia" w:hAnsi="Georgia"/>
        </w:rPr>
        <w:t>I am pleased to share the college’s Institutional Effectiveness Report (IER) for fiscal year 2018. The plan tracks recent progress, presents future plans, and proposes recommendations for action to the Senior Leadership Team and myself through data collected from all college programs and departments.</w:t>
      </w:r>
    </w:p>
    <w:p w14:paraId="1B8FFB6B" w14:textId="77777777" w:rsidR="00207B9A" w:rsidRPr="00F6080D" w:rsidRDefault="00B23F43" w:rsidP="00993950">
      <w:pPr>
        <w:rPr>
          <w:rFonts w:ascii="Georgia" w:hAnsi="Georgia"/>
        </w:rPr>
      </w:pPr>
      <w:r w:rsidRPr="00F6080D">
        <w:rPr>
          <w:rFonts w:ascii="Georgia" w:hAnsi="Georgia"/>
        </w:rPr>
        <w:t>Most importantly, the Institutional Effectiveness Report promotes a continuous quality improvement process. Our Annual Program Update allows each area of the college to chart their successes and their resource needs. This information is integrated into the final Institutional Effectiveness Report, which provides a comprehensive approach to college planning and reporting as it supports the college’s decision-making processes related to strategic, financial, facilities master planning, and project prioritization.</w:t>
      </w:r>
    </w:p>
    <w:p w14:paraId="7DACE99F" w14:textId="77777777" w:rsidR="00207B9A" w:rsidRPr="00F6080D" w:rsidRDefault="00B23F43" w:rsidP="00993950">
      <w:pPr>
        <w:rPr>
          <w:rFonts w:ascii="Georgia" w:hAnsi="Georgia"/>
        </w:rPr>
      </w:pPr>
      <w:r w:rsidRPr="00F6080D">
        <w:rPr>
          <w:rFonts w:ascii="Georgia" w:hAnsi="Georgia"/>
        </w:rPr>
        <w:t xml:space="preserve">Additionally, the Institutional Effectiveness Report produces a streamlined approach to developing, managing, and tracking accreditation projects and collecting their results, a requirement for accreditation with the Transnational Association of Christian </w:t>
      </w:r>
      <w:r w:rsidR="00393B4F" w:rsidRPr="00F6080D">
        <w:rPr>
          <w:rFonts w:ascii="Georgia" w:hAnsi="Georgia"/>
        </w:rPr>
        <w:t>Colleges and Schools</w:t>
      </w:r>
      <w:r w:rsidRPr="00F6080D">
        <w:rPr>
          <w:rFonts w:ascii="Georgia" w:hAnsi="Georgia"/>
        </w:rPr>
        <w:t>.</w:t>
      </w:r>
    </w:p>
    <w:p w14:paraId="6D8B69FA" w14:textId="77777777" w:rsidR="00207B9A" w:rsidRPr="00F6080D" w:rsidRDefault="00B23F43" w:rsidP="00993950">
      <w:pPr>
        <w:rPr>
          <w:rFonts w:ascii="Georgia" w:hAnsi="Georgia"/>
        </w:rPr>
      </w:pPr>
      <w:r w:rsidRPr="00F6080D">
        <w:rPr>
          <w:rFonts w:ascii="Georgia" w:hAnsi="Georgia"/>
        </w:rPr>
        <w:t xml:space="preserve">My sincere appreciation is extended to </w:t>
      </w:r>
      <w:r w:rsidR="00393B4F" w:rsidRPr="00F6080D">
        <w:rPr>
          <w:rFonts w:ascii="Georgia" w:hAnsi="Georgia"/>
        </w:rPr>
        <w:t>everyone</w:t>
      </w:r>
      <w:r w:rsidRPr="00F6080D">
        <w:rPr>
          <w:rFonts w:ascii="Georgia" w:hAnsi="Georgia"/>
        </w:rPr>
        <w:t xml:space="preserve"> for their contributions to this plan. Due to their hard work and diligence, the college has a way to document the needs of its programs and incorporate them into organized priorities and future successes.</w:t>
      </w:r>
    </w:p>
    <w:p w14:paraId="186D8758" w14:textId="77777777" w:rsidR="00207B9A" w:rsidRPr="00F6080D" w:rsidRDefault="00207B9A" w:rsidP="00993950">
      <w:pPr>
        <w:rPr>
          <w:rFonts w:ascii="Georgia" w:hAnsi="Georgia"/>
        </w:rPr>
      </w:pPr>
    </w:p>
    <w:p w14:paraId="3CEE079F" w14:textId="77777777" w:rsidR="00207B9A" w:rsidRPr="00F6080D" w:rsidRDefault="00B23F43" w:rsidP="00993950">
      <w:pPr>
        <w:rPr>
          <w:rFonts w:ascii="Georgia" w:hAnsi="Georgia"/>
        </w:rPr>
      </w:pPr>
      <w:r w:rsidRPr="00F6080D">
        <w:rPr>
          <w:rFonts w:ascii="Georgia" w:hAnsi="Georgia"/>
        </w:rPr>
        <w:t>Sincerely,</w:t>
      </w:r>
    </w:p>
    <w:p w14:paraId="12A731A3" w14:textId="77777777" w:rsidR="00207B9A" w:rsidRPr="00F6080D" w:rsidRDefault="00207B9A" w:rsidP="00993950">
      <w:pPr>
        <w:rPr>
          <w:rFonts w:ascii="Georgia" w:hAnsi="Georgia"/>
        </w:rPr>
      </w:pPr>
    </w:p>
    <w:p w14:paraId="3327E9A5" w14:textId="77777777" w:rsidR="00207B9A" w:rsidRPr="00F6080D" w:rsidRDefault="00393B4F" w:rsidP="00993950">
      <w:pPr>
        <w:rPr>
          <w:rFonts w:ascii="Georgia" w:hAnsi="Georgia"/>
        </w:rPr>
      </w:pPr>
      <w:r w:rsidRPr="00F6080D">
        <w:rPr>
          <w:rFonts w:ascii="Georgia" w:hAnsi="Georgia"/>
        </w:rPr>
        <w:t>Robert N. Nash</w:t>
      </w:r>
      <w:r w:rsidR="00B23F43" w:rsidRPr="00F6080D">
        <w:rPr>
          <w:rFonts w:ascii="Georgia" w:hAnsi="Georgia"/>
        </w:rPr>
        <w:t xml:space="preserve"> President</w:t>
      </w:r>
    </w:p>
    <w:p w14:paraId="1D3B37F5" w14:textId="77777777" w:rsidR="00207B9A" w:rsidRDefault="009153C1" w:rsidP="00993950">
      <w:pPr>
        <w:rPr>
          <w:rFonts w:ascii="Georgia" w:hAnsi="Georgia"/>
        </w:rPr>
      </w:pPr>
      <w:r>
        <w:rPr>
          <w:rFonts w:ascii="Georgia" w:hAnsi="Georgia"/>
        </w:rPr>
        <w:t>January 16, 2019</w:t>
      </w:r>
    </w:p>
    <w:p w14:paraId="03DE83C1" w14:textId="77777777" w:rsidR="009153C1" w:rsidRPr="00F6080D" w:rsidRDefault="009153C1" w:rsidP="00993950">
      <w:pPr>
        <w:rPr>
          <w:rFonts w:ascii="Georgia" w:hAnsi="Georgia"/>
        </w:rPr>
        <w:sectPr w:rsidR="009153C1" w:rsidRPr="00F6080D" w:rsidSect="00C31759">
          <w:headerReference w:type="default" r:id="rId10"/>
          <w:footerReference w:type="default" r:id="rId11"/>
          <w:pgSz w:w="12240" w:h="15840"/>
          <w:pgMar w:top="1440" w:right="1440" w:bottom="1440" w:left="1440" w:header="720" w:footer="644" w:gutter="0"/>
          <w:pgNumType w:start="2"/>
          <w:cols w:space="720"/>
          <w:docGrid w:linePitch="299"/>
        </w:sectPr>
      </w:pPr>
    </w:p>
    <w:p w14:paraId="0A713D1D" w14:textId="77777777" w:rsidR="00207B9A" w:rsidRPr="00F6080D" w:rsidRDefault="00207B9A" w:rsidP="00993950">
      <w:pPr>
        <w:rPr>
          <w:rFonts w:ascii="Georgia" w:hAnsi="Georgia"/>
        </w:rPr>
      </w:pPr>
    </w:p>
    <w:p w14:paraId="35422547" w14:textId="77777777" w:rsidR="009F265C" w:rsidRPr="001959AD" w:rsidRDefault="009F265C" w:rsidP="001959AD">
      <w:pPr>
        <w:spacing w:after="120"/>
        <w:rPr>
          <w:rFonts w:ascii="Georgia" w:hAnsi="Georgia"/>
        </w:rPr>
      </w:pPr>
    </w:p>
    <w:p w14:paraId="459CE0EC" w14:textId="77777777" w:rsidR="00207B9A" w:rsidRPr="001959AD" w:rsidRDefault="009153C1" w:rsidP="001959AD">
      <w:pPr>
        <w:rPr>
          <w:rFonts w:ascii="Georgia" w:hAnsi="Georgia"/>
        </w:rPr>
      </w:pPr>
      <w:r>
        <w:rPr>
          <w:rFonts w:ascii="Georgia" w:hAnsi="Georgia"/>
        </w:rPr>
        <w:t>This page left blank</w:t>
      </w:r>
    </w:p>
    <w:p w14:paraId="2E6D8631" w14:textId="77777777" w:rsidR="00207B9A" w:rsidRPr="00F6080D" w:rsidRDefault="00207B9A" w:rsidP="00993950">
      <w:pPr>
        <w:rPr>
          <w:rFonts w:ascii="Georgia" w:hAnsi="Georgia"/>
        </w:rPr>
      </w:pPr>
    </w:p>
    <w:p w14:paraId="3AC1D214" w14:textId="77777777" w:rsidR="00993950" w:rsidRPr="00F6080D" w:rsidRDefault="00993950" w:rsidP="00993950">
      <w:pPr>
        <w:rPr>
          <w:rFonts w:ascii="Georgia" w:hAnsi="Georgia"/>
        </w:rPr>
      </w:pPr>
    </w:p>
    <w:p w14:paraId="38A51FA9" w14:textId="77777777" w:rsidR="00993950" w:rsidRPr="00F6080D" w:rsidRDefault="00993950" w:rsidP="00993950">
      <w:pPr>
        <w:rPr>
          <w:rFonts w:ascii="Georgia" w:hAnsi="Georgia"/>
        </w:rPr>
      </w:pPr>
    </w:p>
    <w:p w14:paraId="31BC5A6E" w14:textId="77777777" w:rsidR="00993950" w:rsidRPr="00F6080D" w:rsidRDefault="00993950" w:rsidP="00993950">
      <w:pPr>
        <w:rPr>
          <w:rFonts w:ascii="Georgia" w:hAnsi="Georgia"/>
        </w:rPr>
      </w:pPr>
    </w:p>
    <w:p w14:paraId="21E6051B" w14:textId="77777777" w:rsidR="00993950" w:rsidRPr="00F6080D" w:rsidRDefault="00993950" w:rsidP="00993950">
      <w:pPr>
        <w:rPr>
          <w:rFonts w:ascii="Georgia" w:hAnsi="Georgia"/>
        </w:rPr>
      </w:pPr>
    </w:p>
    <w:p w14:paraId="105E99CE" w14:textId="77777777" w:rsidR="00993950" w:rsidRPr="00F6080D" w:rsidRDefault="00993950" w:rsidP="00993950">
      <w:pPr>
        <w:rPr>
          <w:rFonts w:ascii="Georgia" w:hAnsi="Georgia"/>
        </w:rPr>
      </w:pPr>
    </w:p>
    <w:p w14:paraId="183F21C5" w14:textId="77777777" w:rsidR="00993950" w:rsidRPr="00F6080D" w:rsidRDefault="00993950" w:rsidP="00993950">
      <w:pPr>
        <w:rPr>
          <w:rFonts w:ascii="Georgia" w:hAnsi="Georgia"/>
        </w:rPr>
        <w:sectPr w:rsidR="00993950" w:rsidRPr="00F6080D" w:rsidSect="00C31759">
          <w:pgSz w:w="12240" w:h="15840"/>
          <w:pgMar w:top="1440" w:right="1440" w:bottom="1440" w:left="1440" w:header="720" w:footer="720" w:gutter="0"/>
          <w:cols w:space="720"/>
          <w:docGrid w:linePitch="299"/>
        </w:sectPr>
      </w:pPr>
    </w:p>
    <w:p w14:paraId="48FF434E" w14:textId="77777777" w:rsidR="00207B9A" w:rsidRPr="00F6080D" w:rsidRDefault="00207B9A" w:rsidP="00993950">
      <w:pPr>
        <w:rPr>
          <w:rFonts w:ascii="Georgia" w:hAnsi="Georgia"/>
        </w:rPr>
      </w:pPr>
    </w:p>
    <w:p w14:paraId="03C5DEC8" w14:textId="6F53FDD8" w:rsidR="00207B9A" w:rsidRPr="00820B0F" w:rsidRDefault="00BD548D" w:rsidP="00820B0F">
      <w:pPr>
        <w:pStyle w:val="Heading1"/>
        <w:rPr>
          <w:rFonts w:ascii="Georgia" w:hAnsi="Georgia"/>
        </w:rPr>
      </w:pPr>
      <w:bookmarkStart w:id="1" w:name="_bookmark0"/>
      <w:bookmarkStart w:id="2" w:name="_Toc20469668"/>
      <w:bookmarkEnd w:id="1"/>
      <w:r>
        <w:rPr>
          <w:rFonts w:ascii="Georgia" w:hAnsi="Georgia"/>
        </w:rPr>
        <w:t>Purpose of This Report</w:t>
      </w:r>
      <w:bookmarkEnd w:id="2"/>
    </w:p>
    <w:p w14:paraId="59005128" w14:textId="77777777" w:rsidR="00207B9A" w:rsidRPr="00F6080D" w:rsidRDefault="00B23F43" w:rsidP="00993950">
      <w:pPr>
        <w:rPr>
          <w:rFonts w:ascii="Georgia" w:hAnsi="Georgia"/>
        </w:rPr>
      </w:pPr>
      <w:r w:rsidRPr="00F6080D">
        <w:rPr>
          <w:rFonts w:ascii="Georgia" w:hAnsi="Georgia"/>
        </w:rPr>
        <w:t xml:space="preserve">The </w:t>
      </w:r>
      <w:r w:rsidR="009153C1">
        <w:rPr>
          <w:rFonts w:ascii="Georgia" w:hAnsi="Georgia"/>
        </w:rPr>
        <w:t>purpose</w:t>
      </w:r>
      <w:r w:rsidRPr="00F6080D">
        <w:rPr>
          <w:rFonts w:ascii="Georgia" w:hAnsi="Georgia"/>
        </w:rPr>
        <w:t xml:space="preserve"> of the </w:t>
      </w:r>
      <w:r w:rsidR="00393B4F" w:rsidRPr="00F6080D">
        <w:rPr>
          <w:rFonts w:ascii="Georgia" w:hAnsi="Georgia"/>
        </w:rPr>
        <w:t>Gather 4 Him Christian College</w:t>
      </w:r>
      <w:r w:rsidRPr="00F6080D">
        <w:rPr>
          <w:rFonts w:ascii="Georgia" w:hAnsi="Georgia"/>
        </w:rPr>
        <w:t xml:space="preserve"> Institutional Effectiveness Report </w:t>
      </w:r>
      <w:r w:rsidR="00393B4F" w:rsidRPr="00F6080D">
        <w:rPr>
          <w:rFonts w:ascii="Georgia" w:hAnsi="Georgia"/>
        </w:rPr>
        <w:t xml:space="preserve">(IER) </w:t>
      </w:r>
      <w:r w:rsidRPr="00F6080D">
        <w:rPr>
          <w:rFonts w:ascii="Georgia" w:hAnsi="Georgia"/>
        </w:rPr>
        <w:t xml:space="preserve">is to clarify and provide input to the college’s decision-making processes related to strategic planning, budgeting, and project prioritization through the collection of program data and information, and through the establishment of a transparent evaluative process as the collected information is reviewed at the </w:t>
      </w:r>
      <w:r w:rsidR="00993950" w:rsidRPr="00F6080D">
        <w:rPr>
          <w:rFonts w:ascii="Georgia" w:hAnsi="Georgia"/>
        </w:rPr>
        <w:t>program</w:t>
      </w:r>
      <w:r w:rsidRPr="00F6080D">
        <w:rPr>
          <w:rFonts w:ascii="Georgia" w:hAnsi="Georgia"/>
        </w:rPr>
        <w:t xml:space="preserve"> and college levels. It is a comprehensive look at all aspects of college functions, both academic and support services, through which we align actions to the college’s mission and strategic goals.</w:t>
      </w:r>
    </w:p>
    <w:p w14:paraId="7C3655B4" w14:textId="77777777" w:rsidR="00207B9A" w:rsidRPr="00F6080D" w:rsidRDefault="00B23F43" w:rsidP="00993950">
      <w:pPr>
        <w:rPr>
          <w:rFonts w:ascii="Georgia" w:hAnsi="Georgia"/>
        </w:rPr>
      </w:pPr>
      <w:r w:rsidRPr="00F6080D">
        <w:rPr>
          <w:rFonts w:ascii="Georgia" w:hAnsi="Georgia"/>
        </w:rPr>
        <w:t>The Institutional Effectiveness Report is an internal report prepared annually and used to identify institution level operational and personnel priorities and goals. It directs institutional activities toward strategic goals based on annual evaluations that measure meaningful outcomes at all college unit/program, division, and institution levels. This data-based information is collected each year</w:t>
      </w:r>
      <w:r w:rsidR="00393B4F" w:rsidRPr="00F6080D">
        <w:rPr>
          <w:rFonts w:ascii="Georgia" w:hAnsi="Georgia"/>
        </w:rPr>
        <w:t>. While t</w:t>
      </w:r>
      <w:r w:rsidRPr="00F6080D">
        <w:rPr>
          <w:rFonts w:ascii="Georgia" w:hAnsi="Georgia"/>
        </w:rPr>
        <w:t>h</w:t>
      </w:r>
      <w:r w:rsidR="00393B4F" w:rsidRPr="00F6080D">
        <w:rPr>
          <w:rFonts w:ascii="Georgia" w:hAnsi="Georgia"/>
        </w:rPr>
        <w:t>e</w:t>
      </w:r>
      <w:r w:rsidRPr="00F6080D">
        <w:rPr>
          <w:rFonts w:ascii="Georgia" w:hAnsi="Georgia"/>
        </w:rPr>
        <w:t xml:space="preserve"> </w:t>
      </w:r>
      <w:r w:rsidR="00393B4F" w:rsidRPr="00F6080D">
        <w:rPr>
          <w:rFonts w:ascii="Georgia" w:hAnsi="Georgia"/>
        </w:rPr>
        <w:t xml:space="preserve">IER </w:t>
      </w:r>
      <w:r w:rsidRPr="00F6080D">
        <w:rPr>
          <w:rFonts w:ascii="Georgia" w:hAnsi="Georgia"/>
        </w:rPr>
        <w:t xml:space="preserve">informs yearly budget decisions, those budget decisions are not an automated process nor does inclusion in the </w:t>
      </w:r>
      <w:r w:rsidR="00393B4F" w:rsidRPr="00F6080D">
        <w:rPr>
          <w:rFonts w:ascii="Georgia" w:hAnsi="Georgia"/>
        </w:rPr>
        <w:t>IER</w:t>
      </w:r>
      <w:r w:rsidRPr="00F6080D">
        <w:rPr>
          <w:rFonts w:ascii="Georgia" w:hAnsi="Georgia"/>
        </w:rPr>
        <w:t xml:space="preserve"> equal funding approval. The completion of the </w:t>
      </w:r>
      <w:r w:rsidR="00393B4F" w:rsidRPr="00F6080D">
        <w:rPr>
          <w:rFonts w:ascii="Georgia" w:hAnsi="Georgia"/>
        </w:rPr>
        <w:t>IER</w:t>
      </w:r>
      <w:r w:rsidRPr="00F6080D">
        <w:rPr>
          <w:rFonts w:ascii="Georgia" w:hAnsi="Georgia"/>
        </w:rPr>
        <w:t xml:space="preserve"> does assist the units/programs in preparing funding requests to submit via the institution’s Financial Planning process.</w:t>
      </w:r>
    </w:p>
    <w:p w14:paraId="4B82C2FD" w14:textId="77777777" w:rsidR="00207B9A" w:rsidRPr="00F6080D" w:rsidRDefault="00B23F43" w:rsidP="00993950">
      <w:pPr>
        <w:rPr>
          <w:rFonts w:ascii="Georgia" w:hAnsi="Georgia"/>
        </w:rPr>
      </w:pPr>
      <w:r w:rsidRPr="00F6080D">
        <w:rPr>
          <w:rFonts w:ascii="Georgia" w:hAnsi="Georgia"/>
        </w:rPr>
        <w:t xml:space="preserve">In addition, the process established for program improvement will assist the college in fulfilling external reporting requirements with the </w:t>
      </w:r>
      <w:r w:rsidR="00393B4F" w:rsidRPr="00F6080D">
        <w:rPr>
          <w:rFonts w:ascii="Georgia" w:hAnsi="Georgia"/>
        </w:rPr>
        <w:t>Transnational Association of Christian Colleges and Schools (TRACS)</w:t>
      </w:r>
      <w:r w:rsidRPr="00F6080D">
        <w:rPr>
          <w:rFonts w:ascii="Georgia" w:hAnsi="Georgia"/>
        </w:rPr>
        <w:t xml:space="preserve"> and the </w:t>
      </w:r>
      <w:r w:rsidR="00115C90" w:rsidRPr="00F6080D">
        <w:rPr>
          <w:rFonts w:ascii="Georgia" w:hAnsi="Georgia"/>
        </w:rPr>
        <w:t>US Department of Education</w:t>
      </w:r>
      <w:r w:rsidRPr="00F6080D">
        <w:rPr>
          <w:rFonts w:ascii="Georgia" w:hAnsi="Georgia"/>
        </w:rPr>
        <w:t>. Most importantly, the data-driven measures identified within the units and programs will move us forward to meet our strategic priority of student success.</w:t>
      </w:r>
    </w:p>
    <w:p w14:paraId="727F53A0" w14:textId="77777777" w:rsidR="00207B9A" w:rsidRPr="00F6080D" w:rsidRDefault="00207B9A" w:rsidP="00993950">
      <w:pPr>
        <w:rPr>
          <w:rFonts w:ascii="Georgia" w:hAnsi="Georgia"/>
        </w:rPr>
        <w:sectPr w:rsidR="00207B9A" w:rsidRPr="00F6080D" w:rsidSect="00C31759">
          <w:pgSz w:w="12240" w:h="15840"/>
          <w:pgMar w:top="1440" w:right="1440" w:bottom="1440" w:left="1440" w:header="720" w:footer="644" w:gutter="0"/>
          <w:cols w:space="720"/>
          <w:docGrid w:linePitch="299"/>
        </w:sectPr>
      </w:pPr>
    </w:p>
    <w:p w14:paraId="19B81AA9" w14:textId="77777777" w:rsidR="00207B9A" w:rsidRPr="00F6080D" w:rsidRDefault="00207B9A" w:rsidP="00993950">
      <w:pPr>
        <w:rPr>
          <w:rFonts w:ascii="Georgia" w:hAnsi="Georgia"/>
        </w:rPr>
      </w:pPr>
    </w:p>
    <w:p w14:paraId="46E390D9" w14:textId="5FAB917E" w:rsidR="00207B9A" w:rsidRPr="00F6080D" w:rsidRDefault="00BD548D" w:rsidP="00993950">
      <w:pPr>
        <w:pStyle w:val="Heading1"/>
        <w:rPr>
          <w:rFonts w:ascii="Georgia" w:hAnsi="Georgia"/>
          <w:sz w:val="20"/>
          <w:szCs w:val="20"/>
        </w:rPr>
      </w:pPr>
      <w:bookmarkStart w:id="3" w:name="_bookmark1"/>
      <w:bookmarkStart w:id="4" w:name="_Toc20469669"/>
      <w:bookmarkEnd w:id="3"/>
      <w:r>
        <w:rPr>
          <w:rFonts w:ascii="Georgia" w:hAnsi="Georgia"/>
          <w:sz w:val="20"/>
          <w:szCs w:val="20"/>
        </w:rPr>
        <w:t>Governance</w:t>
      </w:r>
      <w:bookmarkEnd w:id="4"/>
    </w:p>
    <w:p w14:paraId="2338AB4D" w14:textId="77777777" w:rsidR="00207B9A" w:rsidRPr="00F6080D" w:rsidRDefault="00115C90" w:rsidP="00993950">
      <w:pPr>
        <w:rPr>
          <w:rFonts w:ascii="Georgia" w:hAnsi="Georgia"/>
        </w:rPr>
      </w:pPr>
      <w:r w:rsidRPr="00F6080D">
        <w:rPr>
          <w:rFonts w:ascii="Georgia" w:hAnsi="Georgia"/>
        </w:rPr>
        <w:t xml:space="preserve">Gather 4 Him Christian College Is an independent Christian liberal arts college offering an Associate of Arts degree in biblical studies. G4HCC </w:t>
      </w:r>
      <w:r w:rsidR="00B23F43" w:rsidRPr="00F6080D">
        <w:rPr>
          <w:rFonts w:ascii="Georgia" w:hAnsi="Georgia"/>
        </w:rPr>
        <w:t xml:space="preserve">is governed by a Board of </w:t>
      </w:r>
      <w:r w:rsidRPr="00F6080D">
        <w:rPr>
          <w:rFonts w:ascii="Georgia" w:hAnsi="Georgia"/>
        </w:rPr>
        <w:t xml:space="preserve">Directors. </w:t>
      </w:r>
      <w:r w:rsidR="00B23F43" w:rsidRPr="00F6080D">
        <w:rPr>
          <w:rFonts w:ascii="Georgia" w:hAnsi="Georgia"/>
        </w:rPr>
        <w:t xml:space="preserve">The officers of the Board are chair, vice chair, </w:t>
      </w:r>
      <w:r w:rsidRPr="00F6080D">
        <w:rPr>
          <w:rFonts w:ascii="Georgia" w:hAnsi="Georgia"/>
        </w:rPr>
        <w:t xml:space="preserve">treasurer </w:t>
      </w:r>
      <w:r w:rsidR="00B23F43" w:rsidRPr="00F6080D">
        <w:rPr>
          <w:rFonts w:ascii="Georgia" w:hAnsi="Georgia"/>
        </w:rPr>
        <w:t>and secretary, all of whom are elected by their peers.</w:t>
      </w:r>
    </w:p>
    <w:p w14:paraId="501073FA" w14:textId="77777777" w:rsidR="00207B9A" w:rsidRPr="00F6080D" w:rsidRDefault="00B23F43" w:rsidP="00993950">
      <w:pPr>
        <w:rPr>
          <w:rFonts w:ascii="Georgia" w:hAnsi="Georgia"/>
        </w:rPr>
      </w:pPr>
      <w:r w:rsidRPr="00F6080D">
        <w:rPr>
          <w:rFonts w:ascii="Georgia" w:hAnsi="Georgia"/>
        </w:rPr>
        <w:t xml:space="preserve">The </w:t>
      </w:r>
      <w:r w:rsidR="00820B0F">
        <w:rPr>
          <w:rFonts w:ascii="Georgia" w:hAnsi="Georgia"/>
        </w:rPr>
        <w:t>Curriculum Review Committee</w:t>
      </w:r>
      <w:r w:rsidRPr="00F6080D">
        <w:rPr>
          <w:rFonts w:ascii="Georgia" w:hAnsi="Georgia"/>
        </w:rPr>
        <w:t xml:space="preserve"> is an institutional level committee as defined by the college’s Governance Handbook. The PIC members are a cross-representation of faculty, administrators, and staff members who are committed to supporting and encouraging shared governance, continuous process improvement, and a culture that aligns with the college’s Core Values.</w:t>
      </w:r>
    </w:p>
    <w:p w14:paraId="223E10D8" w14:textId="60E06425" w:rsidR="00207B9A" w:rsidRPr="00F6080D" w:rsidRDefault="00BD548D" w:rsidP="00600558">
      <w:pPr>
        <w:pStyle w:val="Heading1"/>
        <w:rPr>
          <w:rFonts w:ascii="Georgia" w:hAnsi="Georgia"/>
          <w:sz w:val="20"/>
          <w:szCs w:val="20"/>
        </w:rPr>
      </w:pPr>
      <w:bookmarkStart w:id="5" w:name="_bookmark2"/>
      <w:bookmarkStart w:id="6" w:name="_Toc20469670"/>
      <w:bookmarkEnd w:id="5"/>
      <w:r>
        <w:rPr>
          <w:rFonts w:ascii="Georgia" w:hAnsi="Georgia"/>
          <w:sz w:val="20"/>
          <w:szCs w:val="20"/>
        </w:rPr>
        <w:t>Process for Improvement</w:t>
      </w:r>
      <w:bookmarkEnd w:id="6"/>
    </w:p>
    <w:p w14:paraId="4218EBD6" w14:textId="77777777" w:rsidR="00207B9A" w:rsidRPr="00F6080D" w:rsidRDefault="00244E77" w:rsidP="00993950">
      <w:pPr>
        <w:rPr>
          <w:rFonts w:ascii="Georgia" w:hAnsi="Georgia"/>
        </w:rPr>
      </w:pPr>
      <w:r w:rsidRPr="00F6080D">
        <w:rPr>
          <w:rFonts w:ascii="Georgia" w:hAnsi="Georgia"/>
        </w:rPr>
        <w:t xml:space="preserve">The </w:t>
      </w:r>
      <w:r w:rsidR="00115C90" w:rsidRPr="00F6080D">
        <w:rPr>
          <w:rFonts w:ascii="Georgia" w:hAnsi="Georgia"/>
        </w:rPr>
        <w:t xml:space="preserve">Transnational Association of Christian Colleges and Schools </w:t>
      </w:r>
      <w:r w:rsidR="00B23F43" w:rsidRPr="00F6080D">
        <w:rPr>
          <w:rFonts w:ascii="Georgia" w:hAnsi="Georgia"/>
        </w:rPr>
        <w:t xml:space="preserve">accredits </w:t>
      </w:r>
      <w:r w:rsidR="00115C90" w:rsidRPr="00F6080D">
        <w:rPr>
          <w:rFonts w:ascii="Georgia" w:hAnsi="Georgia"/>
        </w:rPr>
        <w:t>G4HCC</w:t>
      </w:r>
      <w:r w:rsidR="00B23F43" w:rsidRPr="00F6080D">
        <w:rPr>
          <w:rFonts w:ascii="Georgia" w:hAnsi="Georgia"/>
        </w:rPr>
        <w:t xml:space="preserve"> as a </w:t>
      </w:r>
      <w:r w:rsidRPr="00F6080D">
        <w:rPr>
          <w:rFonts w:ascii="Georgia" w:hAnsi="Georgia"/>
        </w:rPr>
        <w:t xml:space="preserve">candidate </w:t>
      </w:r>
      <w:r w:rsidR="00B23F43" w:rsidRPr="00F6080D">
        <w:rPr>
          <w:rFonts w:ascii="Georgia" w:hAnsi="Georgia"/>
        </w:rPr>
        <w:t>institution of higher education</w:t>
      </w:r>
      <w:r w:rsidRPr="00F6080D">
        <w:rPr>
          <w:rFonts w:ascii="Georgia" w:hAnsi="Georgia"/>
        </w:rPr>
        <w:t>, Category 1</w:t>
      </w:r>
      <w:r w:rsidR="00B23F43" w:rsidRPr="00F6080D">
        <w:rPr>
          <w:rFonts w:ascii="Georgia" w:hAnsi="Georgia"/>
        </w:rPr>
        <w:t xml:space="preserve">. </w:t>
      </w:r>
      <w:r w:rsidRPr="00F6080D">
        <w:rPr>
          <w:rFonts w:ascii="Georgia" w:hAnsi="Georgia"/>
        </w:rPr>
        <w:t>TRACS is one of seven national</w:t>
      </w:r>
      <w:r w:rsidR="00B23F43" w:rsidRPr="00F6080D">
        <w:rPr>
          <w:rFonts w:ascii="Georgia" w:hAnsi="Georgia"/>
        </w:rPr>
        <w:t xml:space="preserve"> accrediting agencies in the United States recognized by the U.S. Secretary of Education. The college’s model for continuous quality improvement appears in the following diagram.</w:t>
      </w:r>
    </w:p>
    <w:p w14:paraId="511C4184" w14:textId="77777777" w:rsidR="00207B9A" w:rsidRPr="00F6080D" w:rsidRDefault="00B23F43" w:rsidP="00993950">
      <w:pPr>
        <w:rPr>
          <w:rFonts w:ascii="Georgia" w:hAnsi="Georgia"/>
        </w:rPr>
      </w:pPr>
      <w:r w:rsidRPr="00F6080D">
        <w:rPr>
          <w:rFonts w:ascii="Georgia" w:hAnsi="Georgia"/>
          <w:noProof/>
        </w:rPr>
        <w:drawing>
          <wp:anchor distT="0" distB="0" distL="0" distR="0" simplePos="0" relativeHeight="251666944" behindDoc="0" locked="0" layoutInCell="1" allowOverlap="1" wp14:anchorId="3587D5CC" wp14:editId="3721B486">
            <wp:simplePos x="0" y="0"/>
            <wp:positionH relativeFrom="page">
              <wp:posOffset>1920239</wp:posOffset>
            </wp:positionH>
            <wp:positionV relativeFrom="paragraph">
              <wp:posOffset>172939</wp:posOffset>
            </wp:positionV>
            <wp:extent cx="3928606" cy="250507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3928606" cy="2505075"/>
                    </a:xfrm>
                    <a:prstGeom prst="rect">
                      <a:avLst/>
                    </a:prstGeom>
                  </pic:spPr>
                </pic:pic>
              </a:graphicData>
            </a:graphic>
          </wp:anchor>
        </w:drawing>
      </w:r>
    </w:p>
    <w:p w14:paraId="440A3773" w14:textId="77777777" w:rsidR="00207B9A" w:rsidRPr="00F6080D" w:rsidRDefault="00207B9A" w:rsidP="00993950">
      <w:pPr>
        <w:rPr>
          <w:rFonts w:ascii="Georgia" w:hAnsi="Georgia"/>
        </w:rPr>
        <w:sectPr w:rsidR="00207B9A" w:rsidRPr="00F6080D" w:rsidSect="00C31759">
          <w:pgSz w:w="12240" w:h="15840"/>
          <w:pgMar w:top="1440" w:right="1440" w:bottom="1440" w:left="1440" w:header="720" w:footer="644" w:gutter="0"/>
          <w:cols w:space="720"/>
          <w:docGrid w:linePitch="299"/>
        </w:sectPr>
      </w:pPr>
    </w:p>
    <w:p w14:paraId="56FE1017" w14:textId="77777777" w:rsidR="00207B9A" w:rsidRPr="00F6080D" w:rsidRDefault="00207B9A" w:rsidP="00993950">
      <w:pPr>
        <w:rPr>
          <w:rFonts w:ascii="Georgia" w:hAnsi="Georgia"/>
        </w:rPr>
      </w:pPr>
    </w:p>
    <w:p w14:paraId="6BBC2FF9" w14:textId="77777777" w:rsidR="00207B9A" w:rsidRPr="00F6080D" w:rsidRDefault="00B23F43" w:rsidP="00993950">
      <w:pPr>
        <w:rPr>
          <w:rFonts w:ascii="Georgia" w:hAnsi="Georgia"/>
        </w:rPr>
      </w:pPr>
      <w:r w:rsidRPr="00F6080D">
        <w:rPr>
          <w:rFonts w:ascii="Georgia" w:hAnsi="Georgia"/>
        </w:rPr>
        <w:t>The college’s institutional assessment process begins with the submission of annual reports by all programs</w:t>
      </w:r>
      <w:r w:rsidR="00244E77" w:rsidRPr="00F6080D">
        <w:rPr>
          <w:rFonts w:ascii="Georgia" w:hAnsi="Georgia"/>
        </w:rPr>
        <w:t>.</w:t>
      </w:r>
      <w:r w:rsidRPr="00F6080D">
        <w:rPr>
          <w:rFonts w:ascii="Georgia" w:hAnsi="Georgia"/>
        </w:rPr>
        <w:t xml:space="preserve"> They are analyzed by the appropriate senior leadership team member and at the institutional level by the </w:t>
      </w:r>
      <w:r w:rsidR="00EF20EF" w:rsidRPr="00F6080D">
        <w:rPr>
          <w:rFonts w:ascii="Georgia" w:hAnsi="Georgia"/>
        </w:rPr>
        <w:t>Curriculum Review</w:t>
      </w:r>
      <w:r w:rsidRPr="00F6080D">
        <w:rPr>
          <w:rFonts w:ascii="Georgia" w:hAnsi="Georgia"/>
        </w:rPr>
        <w:t xml:space="preserve"> Committee</w:t>
      </w:r>
      <w:r w:rsidR="00EF20EF" w:rsidRPr="00F6080D">
        <w:rPr>
          <w:rFonts w:ascii="Georgia" w:hAnsi="Georgia"/>
        </w:rPr>
        <w:t xml:space="preserve"> and the Executive Board</w:t>
      </w:r>
      <w:r w:rsidRPr="00F6080D">
        <w:rPr>
          <w:rFonts w:ascii="Georgia" w:hAnsi="Georgia"/>
        </w:rPr>
        <w:t>. The process includes the creation of this Institutional Effectiveness Report, which documents actions and summarizes the effects of those actions as they relate to strategic, budget, and master plans and the achievement of the institutional mission. The Institutional Effectiveness Report is the foundation for making evidenced-based decisions during strategic, operational, facility and financial planning, and a catalyst for ongoing continuous improvement efforts.</w:t>
      </w:r>
    </w:p>
    <w:p w14:paraId="2D8959B2" w14:textId="2BEBC078" w:rsidR="00207B9A" w:rsidRPr="00F6080D" w:rsidRDefault="00BD548D" w:rsidP="00600558">
      <w:pPr>
        <w:pStyle w:val="Heading1"/>
        <w:rPr>
          <w:rFonts w:ascii="Georgia" w:hAnsi="Georgia"/>
          <w:sz w:val="20"/>
          <w:szCs w:val="20"/>
        </w:rPr>
      </w:pPr>
      <w:bookmarkStart w:id="7" w:name="_bookmark3"/>
      <w:bookmarkStart w:id="8" w:name="_Toc20469671"/>
      <w:bookmarkEnd w:id="7"/>
      <w:r>
        <w:rPr>
          <w:rFonts w:ascii="Georgia" w:hAnsi="Georgia"/>
          <w:sz w:val="20"/>
          <w:szCs w:val="20"/>
        </w:rPr>
        <w:t>Institutional Accomplishments for FY 2019</w:t>
      </w:r>
      <w:bookmarkEnd w:id="8"/>
    </w:p>
    <w:p w14:paraId="0942CD6C" w14:textId="77777777" w:rsidR="00207B9A" w:rsidRPr="00BD548D" w:rsidRDefault="00B23F43" w:rsidP="00993950">
      <w:pPr>
        <w:rPr>
          <w:rFonts w:ascii="Georgia" w:hAnsi="Georgia"/>
          <w:b/>
          <w:bCs/>
        </w:rPr>
      </w:pPr>
      <w:bookmarkStart w:id="9" w:name="_bookmark4"/>
      <w:bookmarkEnd w:id="9"/>
      <w:r w:rsidRPr="00BD548D">
        <w:rPr>
          <w:rFonts w:ascii="Georgia" w:hAnsi="Georgia"/>
          <w:b/>
          <w:bCs/>
        </w:rPr>
        <w:t>Strategic Goals and College Priorities</w:t>
      </w:r>
    </w:p>
    <w:p w14:paraId="62CF4DD9" w14:textId="77777777" w:rsidR="00207B9A" w:rsidRPr="00F6080D" w:rsidRDefault="00B23F43" w:rsidP="00993950">
      <w:pPr>
        <w:rPr>
          <w:rFonts w:ascii="Georgia" w:hAnsi="Georgia"/>
        </w:rPr>
      </w:pPr>
      <w:r w:rsidRPr="00F6080D">
        <w:rPr>
          <w:rFonts w:ascii="Georgia" w:hAnsi="Georgia"/>
        </w:rPr>
        <w:t xml:space="preserve">The current strategic plan (SP) was developed during the </w:t>
      </w:r>
      <w:r w:rsidR="00EF20EF" w:rsidRPr="00F6080D">
        <w:rPr>
          <w:rFonts w:ascii="Georgia" w:hAnsi="Georgia"/>
        </w:rPr>
        <w:t>summer and early fall of 2018</w:t>
      </w:r>
      <w:r w:rsidRPr="00F6080D">
        <w:rPr>
          <w:rFonts w:ascii="Georgia" w:hAnsi="Georgia"/>
        </w:rPr>
        <w:t xml:space="preserve">. </w:t>
      </w:r>
      <w:r w:rsidR="00EF20EF" w:rsidRPr="00F6080D">
        <w:rPr>
          <w:rFonts w:ascii="Georgia" w:hAnsi="Georgia"/>
        </w:rPr>
        <w:t>T</w:t>
      </w:r>
      <w:r w:rsidRPr="00F6080D">
        <w:rPr>
          <w:rFonts w:ascii="Georgia" w:hAnsi="Georgia"/>
        </w:rPr>
        <w:t>he Strategic Plan Taskforce developed measures for each goal. Two quarterly reports captured baseline data and progress on the goals during the third and fourth quarters of fiscal year 201</w:t>
      </w:r>
      <w:r w:rsidR="00EF20EF" w:rsidRPr="00F6080D">
        <w:rPr>
          <w:rFonts w:ascii="Georgia" w:hAnsi="Georgia"/>
        </w:rPr>
        <w:t>8</w:t>
      </w:r>
      <w:r w:rsidRPr="00F6080D">
        <w:rPr>
          <w:rFonts w:ascii="Georgia" w:hAnsi="Georgia"/>
        </w:rPr>
        <w:t>. The quarterly reports are online at</w:t>
      </w:r>
      <w:r w:rsidR="00EF20EF" w:rsidRPr="00F6080D">
        <w:rPr>
          <w:rFonts w:ascii="Georgia" w:hAnsi="Georgia"/>
        </w:rPr>
        <w:t xml:space="preserve"> http://</w:t>
      </w:r>
      <w:r w:rsidR="00A92BFE">
        <w:rPr>
          <w:rFonts w:ascii="Georgia" w:hAnsi="Georgia"/>
        </w:rPr>
        <w:t>college.gather4him.net.</w:t>
      </w:r>
      <w:r w:rsidRPr="00F6080D">
        <w:rPr>
          <w:rFonts w:ascii="Georgia" w:hAnsi="Georgia"/>
        </w:rPr>
        <w:t xml:space="preserve"> The measures and summaries of progress are included in this section.</w:t>
      </w:r>
    </w:p>
    <w:p w14:paraId="45EA5EB7" w14:textId="77777777" w:rsidR="00207B9A" w:rsidRPr="00F6080D" w:rsidRDefault="00B23F43" w:rsidP="00993950">
      <w:pPr>
        <w:rPr>
          <w:rFonts w:ascii="Georgia" w:hAnsi="Georgia"/>
        </w:rPr>
      </w:pPr>
      <w:r w:rsidRPr="00F6080D">
        <w:rPr>
          <w:rFonts w:ascii="Georgia" w:hAnsi="Georgia"/>
        </w:rPr>
        <w:t>This section also includes progress summaries for all activities that are College Priorities (CP). College Priorities associated with a strategic goal are reported with the goal</w:t>
      </w:r>
      <w:r w:rsidR="00A92BFE">
        <w:rPr>
          <w:rFonts w:ascii="Georgia" w:hAnsi="Georgia"/>
        </w:rPr>
        <w:t xml:space="preserve"> and produce action projects</w:t>
      </w:r>
      <w:r w:rsidRPr="00F6080D">
        <w:rPr>
          <w:rFonts w:ascii="Georgia" w:hAnsi="Georgia"/>
        </w:rPr>
        <w:t xml:space="preserve">. Action projects and reports progress to the </w:t>
      </w:r>
      <w:r w:rsidR="00A92BFE">
        <w:rPr>
          <w:rFonts w:ascii="Georgia" w:hAnsi="Georgia"/>
        </w:rPr>
        <w:t>Academic Committee and Board</w:t>
      </w:r>
      <w:r w:rsidRPr="00F6080D">
        <w:rPr>
          <w:rFonts w:ascii="Georgia" w:hAnsi="Georgia"/>
        </w:rPr>
        <w:t xml:space="preserve">. These action projects demonstrate the college’s efforts to improve institutional performance and are evidence for the </w:t>
      </w:r>
      <w:r w:rsidR="00A92BFE">
        <w:rPr>
          <w:rFonts w:ascii="Georgia" w:hAnsi="Georgia"/>
        </w:rPr>
        <w:t>TRACS</w:t>
      </w:r>
      <w:r w:rsidRPr="00F6080D">
        <w:rPr>
          <w:rFonts w:ascii="Georgia" w:hAnsi="Georgia"/>
        </w:rPr>
        <w:t xml:space="preserve"> Criteria for Accreditation. Once a project is completed, the the institution will simply begin another, using the knowledge and skills gained from its earlier projects to select, shape, and define the scope of new activities. Although a college priority may end, the resulting processes, products, and structures become integral to the college.</w:t>
      </w:r>
    </w:p>
    <w:p w14:paraId="4B406700" w14:textId="12E60812" w:rsidR="00017F06" w:rsidRPr="00BD548D" w:rsidRDefault="00BD548D" w:rsidP="00017F06">
      <w:pPr>
        <w:pStyle w:val="Heading1"/>
        <w:rPr>
          <w:rFonts w:ascii="Times New Roman" w:hAnsi="Times New Roman" w:cs="Times New Roman"/>
        </w:rPr>
      </w:pPr>
      <w:bookmarkStart w:id="10" w:name="_bookmark5"/>
      <w:bookmarkStart w:id="11" w:name="_Toc20469672"/>
      <w:bookmarkEnd w:id="10"/>
      <w:r w:rsidRPr="00BD548D">
        <w:rPr>
          <w:rFonts w:ascii="Times New Roman" w:hAnsi="Times New Roman" w:cs="Times New Roman"/>
        </w:rPr>
        <w:t>Academics</w:t>
      </w:r>
      <w:bookmarkEnd w:id="11"/>
      <w:r w:rsidR="00131DFE" w:rsidRPr="00BD548D">
        <w:rPr>
          <w:rFonts w:ascii="Times New Roman" w:hAnsi="Times New Roman" w:cs="Times New Roman"/>
        </w:rPr>
        <w:t xml:space="preserve"> </w:t>
      </w:r>
    </w:p>
    <w:p w14:paraId="00BC40A6" w14:textId="77777777" w:rsidR="00017F06" w:rsidRPr="008D148C" w:rsidRDefault="00017F06" w:rsidP="00017F06">
      <w:pPr>
        <w:rPr>
          <w:rFonts w:ascii="Georgia" w:hAnsi="Georgia"/>
        </w:rPr>
      </w:pPr>
      <w:r w:rsidRPr="008D148C">
        <w:rPr>
          <w:rFonts w:ascii="Georgia" w:hAnsi="Georgia"/>
        </w:rPr>
        <w:t xml:space="preserve">We will establish full national academic and accreditation status. </w:t>
      </w:r>
    </w:p>
    <w:p w14:paraId="5108C505" w14:textId="223B4AC6" w:rsidR="00207B9A" w:rsidRDefault="00B23F43" w:rsidP="00993950">
      <w:pPr>
        <w:rPr>
          <w:rFonts w:ascii="Georgia" w:hAnsi="Georgia"/>
        </w:rPr>
      </w:pPr>
      <w:r w:rsidRPr="00F6080D">
        <w:rPr>
          <w:rFonts w:ascii="Georgia" w:hAnsi="Georgia"/>
        </w:rPr>
        <w:t xml:space="preserve">Measures: </w:t>
      </w:r>
      <w:r w:rsidR="00131DFE" w:rsidRPr="00F6080D">
        <w:rPr>
          <w:rFonts w:ascii="Georgia" w:hAnsi="Georgia"/>
        </w:rPr>
        <w:t xml:space="preserve">Candidate, Category 1 status with TRACS </w:t>
      </w:r>
      <w:r w:rsidR="000E3FD7">
        <w:rPr>
          <w:rFonts w:ascii="Georgia" w:hAnsi="Georgia"/>
        </w:rPr>
        <w:t xml:space="preserve">attained </w:t>
      </w:r>
      <w:r w:rsidR="00131DFE" w:rsidRPr="00F6080D">
        <w:rPr>
          <w:rFonts w:ascii="Georgia" w:hAnsi="Georgia"/>
        </w:rPr>
        <w:t>in October 2018.</w:t>
      </w:r>
    </w:p>
    <w:p w14:paraId="57B0448D" w14:textId="4A007AEC" w:rsidR="000E3FD7" w:rsidRPr="00F6080D" w:rsidRDefault="000E3FD7" w:rsidP="00993950">
      <w:pPr>
        <w:rPr>
          <w:rFonts w:ascii="Georgia" w:hAnsi="Georgia"/>
        </w:rPr>
      </w:pPr>
      <w:r>
        <w:rPr>
          <w:rFonts w:ascii="Georgia" w:hAnsi="Georgia"/>
        </w:rPr>
        <w:t>Self-Study for full accreditation is underway.</w:t>
      </w:r>
    </w:p>
    <w:p w14:paraId="587B2ACE" w14:textId="77777777" w:rsidR="00600558" w:rsidRPr="00F6080D" w:rsidRDefault="00600558" w:rsidP="00600558">
      <w:pPr>
        <w:pStyle w:val="Heading2"/>
        <w:rPr>
          <w:rFonts w:ascii="Georgia" w:hAnsi="Georgia"/>
        </w:rPr>
      </w:pPr>
      <w:bookmarkStart w:id="12" w:name="_Toc20469673"/>
      <w:r w:rsidRPr="00F6080D">
        <w:rPr>
          <w:rFonts w:ascii="Georgia" w:hAnsi="Georgia"/>
        </w:rPr>
        <w:t>Retention and Completion Rates</w:t>
      </w:r>
      <w:bookmarkEnd w:id="12"/>
    </w:p>
    <w:p w14:paraId="08260BEA" w14:textId="77777777" w:rsidR="00207B9A" w:rsidRPr="00F6080D" w:rsidRDefault="00B23F43" w:rsidP="00993950">
      <w:pPr>
        <w:rPr>
          <w:rFonts w:ascii="Georgia" w:hAnsi="Georgia"/>
        </w:rPr>
      </w:pPr>
      <w:r w:rsidRPr="00F6080D">
        <w:rPr>
          <w:rFonts w:ascii="Georgia" w:hAnsi="Georgia"/>
        </w:rPr>
        <w:t xml:space="preserve">Percentage of students who </w:t>
      </w:r>
      <w:r w:rsidR="0089129B" w:rsidRPr="00F6080D">
        <w:rPr>
          <w:rFonts w:ascii="Georgia" w:hAnsi="Georgia"/>
        </w:rPr>
        <w:t xml:space="preserve">complete our program and </w:t>
      </w:r>
      <w:r w:rsidRPr="00F6080D">
        <w:rPr>
          <w:rFonts w:ascii="Georgia" w:hAnsi="Georgia"/>
        </w:rPr>
        <w:t xml:space="preserve">transfer to a 4-year college or University. The transfer-out rate is based on 3 years of attendance that equates to 150% of our program and is calculated by taking the number of transfer-out students divided by the </w:t>
      </w:r>
      <w:r w:rsidR="0089129B" w:rsidRPr="00F6080D">
        <w:rPr>
          <w:rFonts w:ascii="Georgia" w:hAnsi="Georgia"/>
        </w:rPr>
        <w:t xml:space="preserve">number of students who began the program at the same time. </w:t>
      </w:r>
      <w:r w:rsidRPr="00F6080D">
        <w:rPr>
          <w:rFonts w:ascii="Georgia" w:hAnsi="Georgia"/>
        </w:rPr>
        <w:t xml:space="preserve">Baseline: </w:t>
      </w:r>
      <w:r w:rsidR="0089129B" w:rsidRPr="00F6080D">
        <w:rPr>
          <w:rFonts w:ascii="Georgia" w:hAnsi="Georgia"/>
        </w:rPr>
        <w:t>42.25</w:t>
      </w:r>
      <w:r w:rsidRPr="00F6080D">
        <w:rPr>
          <w:rFonts w:ascii="Georgia" w:hAnsi="Georgia"/>
        </w:rPr>
        <w:t>% for the cohort beginning in fall 201</w:t>
      </w:r>
      <w:r w:rsidR="0089129B" w:rsidRPr="00F6080D">
        <w:rPr>
          <w:rFonts w:ascii="Georgia" w:hAnsi="Georgia"/>
        </w:rPr>
        <w:t>5</w:t>
      </w:r>
      <w:r w:rsidRPr="00F6080D">
        <w:rPr>
          <w:rFonts w:ascii="Georgia" w:hAnsi="Georgia"/>
        </w:rPr>
        <w:t>.</w:t>
      </w:r>
    </w:p>
    <w:p w14:paraId="210D8653" w14:textId="703EA5C4" w:rsidR="000E3FD7" w:rsidRDefault="00B23F43" w:rsidP="000E3FD7">
      <w:pPr>
        <w:rPr>
          <w:rFonts w:ascii="Georgia" w:hAnsi="Georgia"/>
        </w:rPr>
      </w:pPr>
      <w:r w:rsidRPr="00F6080D">
        <w:rPr>
          <w:rFonts w:ascii="Georgia" w:hAnsi="Georgia"/>
        </w:rPr>
        <w:t>Retention – fall to fall</w:t>
      </w:r>
      <w:r w:rsidR="00EE2A64" w:rsidRPr="00F6080D">
        <w:rPr>
          <w:rFonts w:ascii="Georgia" w:hAnsi="Georgia"/>
        </w:rPr>
        <w:t xml:space="preserve"> for all full-time students</w:t>
      </w:r>
      <w:r w:rsidRPr="00F6080D">
        <w:rPr>
          <w:rFonts w:ascii="Georgia" w:hAnsi="Georgia"/>
        </w:rPr>
        <w:t>.</w:t>
      </w:r>
    </w:p>
    <w:p w14:paraId="1E2BB61D" w14:textId="503537D7" w:rsidR="000E3FD7" w:rsidRDefault="000E3FD7" w:rsidP="009F265C">
      <w:pPr>
        <w:pStyle w:val="ListParagraph"/>
        <w:numPr>
          <w:ilvl w:val="0"/>
          <w:numId w:val="33"/>
        </w:numPr>
        <w:spacing w:before="0"/>
        <w:rPr>
          <w:rFonts w:ascii="Georgia" w:hAnsi="Georgia"/>
        </w:rPr>
      </w:pPr>
      <w:r>
        <w:rPr>
          <w:rFonts w:ascii="Georgia" w:hAnsi="Georgia"/>
        </w:rPr>
        <w:t>2018-2019 Retention Rates:</w:t>
      </w:r>
      <w:r w:rsidR="00CA28C6">
        <w:rPr>
          <w:rFonts w:ascii="Georgia" w:hAnsi="Georgia"/>
        </w:rPr>
        <w:t xml:space="preserve"> </w:t>
      </w:r>
      <w:r w:rsidR="00775DBF">
        <w:rPr>
          <w:rFonts w:ascii="Georgia" w:hAnsi="Georgia"/>
        </w:rPr>
        <w:t>64%</w:t>
      </w:r>
    </w:p>
    <w:p w14:paraId="410E3A8F" w14:textId="0F7888FB" w:rsidR="00EE2A64" w:rsidRPr="00F6080D" w:rsidRDefault="00EE2A64" w:rsidP="009F265C">
      <w:pPr>
        <w:pStyle w:val="ListParagraph"/>
        <w:numPr>
          <w:ilvl w:val="0"/>
          <w:numId w:val="33"/>
        </w:numPr>
        <w:spacing w:before="0"/>
        <w:rPr>
          <w:rFonts w:ascii="Georgia" w:hAnsi="Georgia"/>
        </w:rPr>
      </w:pPr>
      <w:r w:rsidRPr="00F6080D">
        <w:rPr>
          <w:rFonts w:ascii="Georgia" w:hAnsi="Georgia"/>
        </w:rPr>
        <w:t>2017-2018 Retention Rates: 65%</w:t>
      </w:r>
    </w:p>
    <w:p w14:paraId="59E9579D" w14:textId="77777777" w:rsidR="00EE2A64" w:rsidRPr="00F6080D" w:rsidRDefault="00EE2A64" w:rsidP="009F265C">
      <w:pPr>
        <w:pStyle w:val="ListParagraph"/>
        <w:numPr>
          <w:ilvl w:val="0"/>
          <w:numId w:val="33"/>
        </w:numPr>
        <w:spacing w:before="0"/>
        <w:rPr>
          <w:rFonts w:ascii="Georgia" w:hAnsi="Georgia"/>
        </w:rPr>
      </w:pPr>
      <w:r w:rsidRPr="00F6080D">
        <w:rPr>
          <w:rFonts w:ascii="Georgia" w:hAnsi="Georgia"/>
        </w:rPr>
        <w:t>2016-2017 Retention Rates: 76%</w:t>
      </w:r>
    </w:p>
    <w:p w14:paraId="67D30FCE" w14:textId="77777777" w:rsidR="00EE2A64" w:rsidRPr="00F6080D" w:rsidRDefault="00EE2A64" w:rsidP="009F265C">
      <w:pPr>
        <w:pStyle w:val="ListParagraph"/>
        <w:numPr>
          <w:ilvl w:val="0"/>
          <w:numId w:val="33"/>
        </w:numPr>
        <w:spacing w:before="0"/>
        <w:rPr>
          <w:rFonts w:ascii="Georgia" w:hAnsi="Georgia"/>
        </w:rPr>
      </w:pPr>
      <w:r w:rsidRPr="00F6080D">
        <w:rPr>
          <w:rFonts w:ascii="Georgia" w:hAnsi="Georgia"/>
        </w:rPr>
        <w:t>2015-2016 Retention Rates: 59%</w:t>
      </w:r>
    </w:p>
    <w:p w14:paraId="27122FA6" w14:textId="77777777" w:rsidR="00EE2A64" w:rsidRPr="00F6080D" w:rsidRDefault="00EE2A64" w:rsidP="009F265C">
      <w:pPr>
        <w:pStyle w:val="ListParagraph"/>
        <w:numPr>
          <w:ilvl w:val="0"/>
          <w:numId w:val="33"/>
        </w:numPr>
        <w:spacing w:before="0"/>
        <w:rPr>
          <w:rFonts w:ascii="Georgia" w:hAnsi="Georgia"/>
        </w:rPr>
      </w:pPr>
      <w:r w:rsidRPr="00F6080D">
        <w:rPr>
          <w:rFonts w:ascii="Georgia" w:hAnsi="Georgia"/>
        </w:rPr>
        <w:t>2014-2015 Retention Rate: 79%</w:t>
      </w:r>
    </w:p>
    <w:p w14:paraId="7FBAB6A9" w14:textId="77777777" w:rsidR="00207B9A" w:rsidRPr="00F6080D" w:rsidRDefault="00EE2A64" w:rsidP="00993950">
      <w:pPr>
        <w:rPr>
          <w:rFonts w:ascii="Georgia" w:hAnsi="Georgia"/>
        </w:rPr>
      </w:pPr>
      <w:r w:rsidRPr="00F6080D">
        <w:rPr>
          <w:rFonts w:ascii="Georgia" w:hAnsi="Georgia"/>
        </w:rPr>
        <w:lastRenderedPageBreak/>
        <w:t>Composite Full Time Retention Rates: 69.75%</w:t>
      </w:r>
    </w:p>
    <w:p w14:paraId="315F66B7" w14:textId="46744B47" w:rsidR="000E3FD7" w:rsidRDefault="000E3FD7" w:rsidP="00993950">
      <w:pPr>
        <w:rPr>
          <w:rFonts w:ascii="Georgia" w:hAnsi="Georgia"/>
        </w:rPr>
      </w:pPr>
      <w:r>
        <w:rPr>
          <w:rFonts w:ascii="Georgia" w:hAnsi="Georgia"/>
        </w:rPr>
        <w:t>Completion Rates:</w:t>
      </w:r>
    </w:p>
    <w:p w14:paraId="7678BAD5" w14:textId="36E85E43" w:rsidR="000E3FD7" w:rsidRPr="009B5184" w:rsidRDefault="000E3FD7" w:rsidP="009B5184">
      <w:pPr>
        <w:pStyle w:val="ListParagraph"/>
        <w:numPr>
          <w:ilvl w:val="0"/>
          <w:numId w:val="38"/>
        </w:numPr>
        <w:rPr>
          <w:rFonts w:ascii="Georgia" w:hAnsi="Georgia"/>
        </w:rPr>
      </w:pPr>
      <w:r w:rsidRPr="009B5184">
        <w:rPr>
          <w:rFonts w:ascii="Georgia" w:hAnsi="Georgia"/>
        </w:rPr>
        <w:t>2012</w:t>
      </w:r>
      <w:r w:rsidR="009B5184">
        <w:rPr>
          <w:rFonts w:ascii="Georgia" w:hAnsi="Georgia"/>
        </w:rPr>
        <w:t>: 50%</w:t>
      </w:r>
    </w:p>
    <w:p w14:paraId="725ABF18" w14:textId="00CF35FD" w:rsidR="000E3FD7" w:rsidRPr="009B5184" w:rsidRDefault="000E3FD7" w:rsidP="009B5184">
      <w:pPr>
        <w:pStyle w:val="ListParagraph"/>
        <w:numPr>
          <w:ilvl w:val="0"/>
          <w:numId w:val="38"/>
        </w:numPr>
        <w:rPr>
          <w:rFonts w:ascii="Georgia" w:hAnsi="Georgia"/>
        </w:rPr>
      </w:pPr>
      <w:r w:rsidRPr="009B5184">
        <w:rPr>
          <w:rFonts w:ascii="Georgia" w:hAnsi="Georgia"/>
        </w:rPr>
        <w:t>2013</w:t>
      </w:r>
      <w:r w:rsidR="009B5184">
        <w:rPr>
          <w:rFonts w:ascii="Georgia" w:hAnsi="Georgia"/>
        </w:rPr>
        <w:t>: 67%</w:t>
      </w:r>
    </w:p>
    <w:p w14:paraId="1664C7AE" w14:textId="0ED51290" w:rsidR="000E3FD7" w:rsidRPr="009B5184" w:rsidRDefault="000E3FD7" w:rsidP="009B5184">
      <w:pPr>
        <w:pStyle w:val="ListParagraph"/>
        <w:numPr>
          <w:ilvl w:val="0"/>
          <w:numId w:val="38"/>
        </w:numPr>
        <w:rPr>
          <w:rFonts w:ascii="Georgia" w:hAnsi="Georgia"/>
        </w:rPr>
      </w:pPr>
      <w:r w:rsidRPr="009B5184">
        <w:rPr>
          <w:rFonts w:ascii="Georgia" w:hAnsi="Georgia"/>
        </w:rPr>
        <w:t>2014</w:t>
      </w:r>
      <w:r w:rsidR="009B5184">
        <w:rPr>
          <w:rFonts w:ascii="Georgia" w:hAnsi="Georgia"/>
        </w:rPr>
        <w:t>: 42%</w:t>
      </w:r>
    </w:p>
    <w:p w14:paraId="66AC5D6D" w14:textId="1B771CED" w:rsidR="000E3FD7" w:rsidRPr="009B5184" w:rsidRDefault="000E3FD7" w:rsidP="009B5184">
      <w:pPr>
        <w:pStyle w:val="ListParagraph"/>
        <w:numPr>
          <w:ilvl w:val="0"/>
          <w:numId w:val="38"/>
        </w:numPr>
        <w:rPr>
          <w:rFonts w:ascii="Georgia" w:hAnsi="Georgia"/>
        </w:rPr>
      </w:pPr>
      <w:r w:rsidRPr="009B5184">
        <w:rPr>
          <w:rFonts w:ascii="Georgia" w:hAnsi="Georgia"/>
        </w:rPr>
        <w:t>2015</w:t>
      </w:r>
      <w:r w:rsidR="009B5184">
        <w:rPr>
          <w:rFonts w:ascii="Georgia" w:hAnsi="Georgia"/>
        </w:rPr>
        <w:t>: 30%</w:t>
      </w:r>
    </w:p>
    <w:p w14:paraId="085C5CA5" w14:textId="4C436F19" w:rsidR="000E3FD7" w:rsidRDefault="000E3FD7" w:rsidP="009B5184">
      <w:pPr>
        <w:pStyle w:val="ListParagraph"/>
        <w:numPr>
          <w:ilvl w:val="0"/>
          <w:numId w:val="38"/>
        </w:numPr>
        <w:rPr>
          <w:rFonts w:ascii="Georgia" w:hAnsi="Georgia"/>
        </w:rPr>
      </w:pPr>
      <w:r w:rsidRPr="009B5184">
        <w:rPr>
          <w:rFonts w:ascii="Georgia" w:hAnsi="Georgia"/>
        </w:rPr>
        <w:t>2016</w:t>
      </w:r>
      <w:r w:rsidR="009B5184">
        <w:rPr>
          <w:rFonts w:ascii="Georgia" w:hAnsi="Georgia"/>
        </w:rPr>
        <w:t>: 57%</w:t>
      </w:r>
    </w:p>
    <w:p w14:paraId="5209E1BB" w14:textId="0A010851" w:rsidR="00BD548D" w:rsidRPr="00BD548D" w:rsidRDefault="00BD548D" w:rsidP="00BD548D">
      <w:pPr>
        <w:rPr>
          <w:rFonts w:ascii="Georgia" w:hAnsi="Georgia"/>
        </w:rPr>
      </w:pPr>
      <w:r>
        <w:rPr>
          <w:rFonts w:ascii="Georgia" w:hAnsi="Georgia"/>
        </w:rPr>
        <w:t xml:space="preserve">NOTE: Due to the small student body, changes in completion rates can be grossly distorted </w:t>
      </w:r>
      <w:r w:rsidR="00E90981">
        <w:rPr>
          <w:rFonts w:ascii="Georgia" w:hAnsi="Georgia"/>
        </w:rPr>
        <w:t xml:space="preserve">by two or more additions or deletions, </w:t>
      </w:r>
      <w:bookmarkStart w:id="13" w:name="_GoBack"/>
      <w:bookmarkEnd w:id="13"/>
      <w:r>
        <w:rPr>
          <w:rFonts w:ascii="Georgia" w:hAnsi="Georgia"/>
        </w:rPr>
        <w:t>leaving any composite rate unreliable.</w:t>
      </w:r>
    </w:p>
    <w:p w14:paraId="38FE7CE9" w14:textId="30141332" w:rsidR="00207B9A" w:rsidRPr="00F6080D" w:rsidRDefault="000E3FD7" w:rsidP="00993950">
      <w:pPr>
        <w:rPr>
          <w:rFonts w:ascii="Georgia" w:hAnsi="Georgia"/>
        </w:rPr>
      </w:pPr>
      <w:r>
        <w:rPr>
          <w:rFonts w:ascii="Georgia" w:hAnsi="Georgia"/>
        </w:rPr>
        <w:t xml:space="preserve">Transfer Rates (In lieu of Job Placement Rates): </w:t>
      </w:r>
      <w:r w:rsidR="00B23F43" w:rsidRPr="00F6080D">
        <w:rPr>
          <w:rFonts w:ascii="Georgia" w:hAnsi="Georgia"/>
        </w:rPr>
        <w:t xml:space="preserve">Percentage of students who advance to </w:t>
      </w:r>
      <w:r w:rsidR="00F87EE7" w:rsidRPr="00F6080D">
        <w:rPr>
          <w:rFonts w:ascii="Georgia" w:hAnsi="Georgia"/>
        </w:rPr>
        <w:t xml:space="preserve">a four-year university </w:t>
      </w:r>
      <w:r w:rsidR="00B23F43" w:rsidRPr="00F6080D">
        <w:rPr>
          <w:rFonts w:ascii="Georgia" w:hAnsi="Georgia"/>
        </w:rPr>
        <w:t xml:space="preserve">after completion of the </w:t>
      </w:r>
      <w:r w:rsidR="00F87EE7" w:rsidRPr="00F6080D">
        <w:rPr>
          <w:rFonts w:ascii="Georgia" w:hAnsi="Georgia"/>
        </w:rPr>
        <w:t>G4H program.</w:t>
      </w:r>
      <w:r w:rsidR="00B23F43" w:rsidRPr="00F6080D">
        <w:rPr>
          <w:rFonts w:ascii="Georgia" w:hAnsi="Georgia"/>
        </w:rPr>
        <w:t xml:space="preserve"> Baseline: </w:t>
      </w:r>
      <w:r w:rsidR="009B470D">
        <w:rPr>
          <w:rFonts w:ascii="Georgia" w:hAnsi="Georgia"/>
        </w:rPr>
        <w:t>9</w:t>
      </w:r>
      <w:r>
        <w:rPr>
          <w:rFonts w:ascii="Georgia" w:hAnsi="Georgia"/>
        </w:rPr>
        <w:t>1</w:t>
      </w:r>
      <w:r w:rsidR="00F87EE7" w:rsidRPr="00F6080D">
        <w:rPr>
          <w:rFonts w:ascii="Georgia" w:hAnsi="Georgia"/>
        </w:rPr>
        <w:t>%</w:t>
      </w:r>
      <w:r w:rsidR="009B470D">
        <w:rPr>
          <w:rFonts w:ascii="Georgia" w:hAnsi="Georgia"/>
        </w:rPr>
        <w:t xml:space="preserve"> of all graduates</w:t>
      </w:r>
      <w:r>
        <w:rPr>
          <w:rFonts w:ascii="Georgia" w:hAnsi="Georgia"/>
        </w:rPr>
        <w:t xml:space="preserve"> (44 graduates, 41 transfer)</w:t>
      </w:r>
      <w:r w:rsidR="009B470D">
        <w:rPr>
          <w:rFonts w:ascii="Georgia" w:hAnsi="Georgia"/>
        </w:rPr>
        <w:t>.</w:t>
      </w:r>
    </w:p>
    <w:p w14:paraId="160AD8E1" w14:textId="77777777" w:rsidR="00207B9A" w:rsidRPr="00F6080D" w:rsidRDefault="00B23F43" w:rsidP="00993950">
      <w:pPr>
        <w:rPr>
          <w:rFonts w:ascii="Georgia" w:hAnsi="Georgia"/>
        </w:rPr>
      </w:pPr>
      <w:r w:rsidRPr="00F6080D">
        <w:rPr>
          <w:rFonts w:ascii="Georgia" w:hAnsi="Georgia"/>
        </w:rPr>
        <w:t>Number of students who receive alternate credit. Baselines not identified.</w:t>
      </w:r>
    </w:p>
    <w:p w14:paraId="392EE83C" w14:textId="77777777" w:rsidR="00207B9A" w:rsidRPr="00F6080D" w:rsidRDefault="00B23F43" w:rsidP="009F265C">
      <w:pPr>
        <w:pStyle w:val="ListParagraph"/>
        <w:numPr>
          <w:ilvl w:val="0"/>
          <w:numId w:val="19"/>
        </w:numPr>
        <w:spacing w:before="0"/>
        <w:rPr>
          <w:rFonts w:ascii="Georgia" w:hAnsi="Georgia"/>
        </w:rPr>
      </w:pPr>
      <w:r w:rsidRPr="00F6080D">
        <w:rPr>
          <w:rFonts w:ascii="Georgia" w:hAnsi="Georgia"/>
        </w:rPr>
        <w:t>Prior Learning Assessment.</w:t>
      </w:r>
    </w:p>
    <w:p w14:paraId="57901DFD" w14:textId="77777777" w:rsidR="00207B9A" w:rsidRPr="00F6080D" w:rsidRDefault="00B23F43" w:rsidP="009F265C">
      <w:pPr>
        <w:pStyle w:val="ListParagraph"/>
        <w:numPr>
          <w:ilvl w:val="0"/>
          <w:numId w:val="19"/>
        </w:numPr>
        <w:spacing w:before="0"/>
        <w:rPr>
          <w:rFonts w:ascii="Georgia" w:hAnsi="Georgia"/>
        </w:rPr>
      </w:pPr>
      <w:r w:rsidRPr="00F6080D">
        <w:rPr>
          <w:rFonts w:ascii="Georgia" w:hAnsi="Georgia"/>
        </w:rPr>
        <w:t>College Level Examination Program, CLEP</w:t>
      </w:r>
    </w:p>
    <w:p w14:paraId="4EDB44BB" w14:textId="44573BBE" w:rsidR="00207B9A" w:rsidRDefault="00B23F43" w:rsidP="009F265C">
      <w:pPr>
        <w:pStyle w:val="ListParagraph"/>
        <w:numPr>
          <w:ilvl w:val="0"/>
          <w:numId w:val="19"/>
        </w:numPr>
        <w:spacing w:before="0"/>
        <w:rPr>
          <w:rFonts w:ascii="Georgia" w:hAnsi="Georgia"/>
        </w:rPr>
      </w:pPr>
      <w:r w:rsidRPr="00F6080D">
        <w:rPr>
          <w:rFonts w:ascii="Georgia" w:hAnsi="Georgia"/>
        </w:rPr>
        <w:t>Advanced Placement, AP</w:t>
      </w:r>
      <w:r w:rsidR="000E3FD7">
        <w:rPr>
          <w:rFonts w:ascii="Georgia" w:hAnsi="Georgia"/>
        </w:rPr>
        <w:tab/>
      </w:r>
      <w:r w:rsidR="000E3FD7">
        <w:rPr>
          <w:rFonts w:ascii="Georgia" w:hAnsi="Georgia"/>
        </w:rPr>
        <w:tab/>
      </w:r>
      <w:r w:rsidR="000E3FD7">
        <w:rPr>
          <w:rFonts w:ascii="Georgia" w:hAnsi="Georgia"/>
        </w:rPr>
        <w:tab/>
        <w:t>2</w:t>
      </w:r>
    </w:p>
    <w:p w14:paraId="52CF539E" w14:textId="6E610205" w:rsidR="000E3FD7" w:rsidRPr="00F6080D" w:rsidRDefault="000E3FD7" w:rsidP="009F265C">
      <w:pPr>
        <w:pStyle w:val="ListParagraph"/>
        <w:numPr>
          <w:ilvl w:val="0"/>
          <w:numId w:val="19"/>
        </w:numPr>
        <w:spacing w:before="0"/>
        <w:rPr>
          <w:rFonts w:ascii="Georgia" w:hAnsi="Georgia"/>
        </w:rPr>
      </w:pPr>
      <w:r>
        <w:rPr>
          <w:rFonts w:ascii="Georgia" w:hAnsi="Georgia"/>
        </w:rPr>
        <w:t>International Baccalaureate</w:t>
      </w:r>
      <w:r>
        <w:rPr>
          <w:rFonts w:ascii="Georgia" w:hAnsi="Georgia"/>
        </w:rPr>
        <w:tab/>
      </w:r>
      <w:r>
        <w:rPr>
          <w:rFonts w:ascii="Georgia" w:hAnsi="Georgia"/>
        </w:rPr>
        <w:tab/>
      </w:r>
      <w:r>
        <w:rPr>
          <w:rFonts w:ascii="Georgia" w:hAnsi="Georgia"/>
        </w:rPr>
        <w:tab/>
        <w:t>1</w:t>
      </w:r>
    </w:p>
    <w:p w14:paraId="4CE8A142" w14:textId="77777777" w:rsidR="00207B9A" w:rsidRPr="00F6080D" w:rsidRDefault="00B23F43" w:rsidP="009F265C">
      <w:pPr>
        <w:pStyle w:val="ListParagraph"/>
        <w:numPr>
          <w:ilvl w:val="0"/>
          <w:numId w:val="19"/>
        </w:numPr>
        <w:spacing w:before="0"/>
        <w:rPr>
          <w:rFonts w:ascii="Georgia" w:hAnsi="Georgia"/>
        </w:rPr>
      </w:pPr>
      <w:r w:rsidRPr="00F6080D">
        <w:rPr>
          <w:rFonts w:ascii="Georgia" w:hAnsi="Georgia"/>
        </w:rPr>
        <w:t>Proficiency exam</w:t>
      </w:r>
    </w:p>
    <w:p w14:paraId="137F4D53" w14:textId="77777777" w:rsidR="00207B9A" w:rsidRPr="00F6080D" w:rsidRDefault="00B23F43" w:rsidP="009F265C">
      <w:pPr>
        <w:pStyle w:val="ListParagraph"/>
        <w:numPr>
          <w:ilvl w:val="0"/>
          <w:numId w:val="19"/>
        </w:numPr>
        <w:spacing w:before="0" w:after="120"/>
        <w:rPr>
          <w:rFonts w:ascii="Georgia" w:hAnsi="Georgia"/>
        </w:rPr>
      </w:pPr>
      <w:r w:rsidRPr="00F6080D">
        <w:rPr>
          <w:rFonts w:ascii="Georgia" w:hAnsi="Georgia"/>
        </w:rPr>
        <w:t>Military Service</w:t>
      </w:r>
    </w:p>
    <w:p w14:paraId="15C635A8" w14:textId="77777777" w:rsidR="00207B9A" w:rsidRPr="00F6080D" w:rsidRDefault="00B23F43" w:rsidP="00993950">
      <w:pPr>
        <w:rPr>
          <w:rFonts w:ascii="Georgia" w:hAnsi="Georgia"/>
        </w:rPr>
      </w:pPr>
      <w:r w:rsidRPr="00F6080D">
        <w:rPr>
          <w:rFonts w:ascii="Georgia" w:hAnsi="Georgia"/>
        </w:rPr>
        <w:t>Number of active partnerships with four-year institutions. Baseline identified in FY16:</w:t>
      </w:r>
    </w:p>
    <w:p w14:paraId="700532F6" w14:textId="77777777" w:rsidR="00207B9A" w:rsidRPr="00F6080D" w:rsidRDefault="00B23F43" w:rsidP="009F265C">
      <w:pPr>
        <w:pStyle w:val="ListParagraph"/>
        <w:numPr>
          <w:ilvl w:val="0"/>
          <w:numId w:val="20"/>
        </w:numPr>
        <w:spacing w:before="0"/>
        <w:rPr>
          <w:rFonts w:ascii="Georgia" w:hAnsi="Georgia"/>
        </w:rPr>
      </w:pPr>
      <w:r w:rsidRPr="00F6080D">
        <w:rPr>
          <w:rFonts w:ascii="Georgia" w:hAnsi="Georgia"/>
        </w:rPr>
        <w:t>Articulation agreements (</w:t>
      </w:r>
      <w:r w:rsidR="00F87EE7" w:rsidRPr="00F6080D">
        <w:rPr>
          <w:rFonts w:ascii="Georgia" w:hAnsi="Georgia"/>
        </w:rPr>
        <w:t>7</w:t>
      </w:r>
      <w:r w:rsidRPr="00F6080D">
        <w:rPr>
          <w:rFonts w:ascii="Georgia" w:hAnsi="Georgia"/>
        </w:rPr>
        <w:t>)</w:t>
      </w:r>
    </w:p>
    <w:p w14:paraId="12810BC5" w14:textId="77777777" w:rsidR="002B4E92" w:rsidRPr="00F6080D" w:rsidRDefault="002B4E92" w:rsidP="009F265C">
      <w:pPr>
        <w:pStyle w:val="ListParagraph"/>
        <w:numPr>
          <w:ilvl w:val="0"/>
          <w:numId w:val="20"/>
        </w:numPr>
        <w:spacing w:before="0"/>
        <w:rPr>
          <w:rFonts w:ascii="Georgia" w:hAnsi="Georgia"/>
        </w:rPr>
      </w:pPr>
      <w:r w:rsidRPr="00F6080D">
        <w:rPr>
          <w:rFonts w:ascii="Georgia" w:hAnsi="Georgia"/>
        </w:rPr>
        <w:t>Two new articulation agreements in process</w:t>
      </w:r>
    </w:p>
    <w:p w14:paraId="7BAD368A" w14:textId="77777777" w:rsidR="00207B9A" w:rsidRPr="00BD548D" w:rsidRDefault="00B23F43" w:rsidP="00DC6366">
      <w:pPr>
        <w:pStyle w:val="Heading3"/>
        <w:rPr>
          <w:rFonts w:ascii="Georgia" w:hAnsi="Georgia"/>
        </w:rPr>
      </w:pPr>
      <w:bookmarkStart w:id="14" w:name="_bookmark7"/>
      <w:bookmarkStart w:id="15" w:name="_Toc20469674"/>
      <w:bookmarkStart w:id="16" w:name="_Hlk20906390"/>
      <w:bookmarkEnd w:id="14"/>
      <w:r w:rsidRPr="00BD548D">
        <w:rPr>
          <w:rFonts w:ascii="Georgia" w:hAnsi="Georgia"/>
        </w:rPr>
        <w:t>Faculty Initiative to Improve Retention</w:t>
      </w:r>
      <w:r w:rsidR="00F87EE7" w:rsidRPr="00BD548D">
        <w:rPr>
          <w:rFonts w:ascii="Georgia" w:hAnsi="Georgia"/>
        </w:rPr>
        <w:t xml:space="preserve"> </w:t>
      </w:r>
      <w:r w:rsidRPr="00BD548D">
        <w:rPr>
          <w:rFonts w:ascii="Georgia" w:hAnsi="Georgia"/>
        </w:rPr>
        <w:t>and Completion Action Project</w:t>
      </w:r>
      <w:bookmarkEnd w:id="15"/>
    </w:p>
    <w:p w14:paraId="3F125241" w14:textId="77777777" w:rsidR="00207B9A" w:rsidRPr="00F6080D" w:rsidRDefault="00B23F43" w:rsidP="00993950">
      <w:pPr>
        <w:rPr>
          <w:rFonts w:ascii="Georgia" w:hAnsi="Georgia"/>
        </w:rPr>
      </w:pPr>
      <w:r w:rsidRPr="00F6080D">
        <w:rPr>
          <w:rFonts w:ascii="Georgia" w:hAnsi="Georgia"/>
        </w:rPr>
        <w:t xml:space="preserve">The goal is to improve the ability of </w:t>
      </w:r>
      <w:r w:rsidR="00F87EE7" w:rsidRPr="00F6080D">
        <w:rPr>
          <w:rFonts w:ascii="Georgia" w:hAnsi="Georgia"/>
        </w:rPr>
        <w:t>G4H</w:t>
      </w:r>
      <w:r w:rsidRPr="00F6080D">
        <w:rPr>
          <w:rFonts w:ascii="Georgia" w:hAnsi="Georgia"/>
        </w:rPr>
        <w:t xml:space="preserve"> students to identify their individual goals and to persist in reaching those goals. </w:t>
      </w:r>
      <w:r w:rsidR="00D36B8C" w:rsidRPr="00F6080D">
        <w:rPr>
          <w:rFonts w:ascii="Georgia" w:hAnsi="Georgia"/>
        </w:rPr>
        <w:t xml:space="preserve">Approximately one-half of all G4H students are the first generation of their families to attend college, </w:t>
      </w:r>
      <w:r w:rsidR="00772698" w:rsidRPr="00F6080D">
        <w:rPr>
          <w:rFonts w:ascii="Georgia" w:hAnsi="Georgia"/>
        </w:rPr>
        <w:t xml:space="preserve">a majority come from families with a limited ability to pay for college, </w:t>
      </w:r>
      <w:r w:rsidR="00D36B8C" w:rsidRPr="00F6080D">
        <w:rPr>
          <w:rFonts w:ascii="Georgia" w:hAnsi="Georgia"/>
        </w:rPr>
        <w:t>and fully one half of the students identify as Hispanic. Nationally, only 27</w:t>
      </w:r>
      <w:r w:rsidR="009B470D">
        <w:rPr>
          <w:rFonts w:ascii="Georgia" w:hAnsi="Georgia"/>
        </w:rPr>
        <w:t xml:space="preserve"> percent</w:t>
      </w:r>
      <w:r w:rsidR="00D36B8C" w:rsidRPr="00F6080D">
        <w:rPr>
          <w:rFonts w:ascii="Georgia" w:hAnsi="Georgia"/>
        </w:rPr>
        <w:t xml:space="preserve"> of </w:t>
      </w:r>
      <w:r w:rsidR="00772698" w:rsidRPr="00F6080D">
        <w:rPr>
          <w:rFonts w:ascii="Georgia" w:hAnsi="Georgia"/>
        </w:rPr>
        <w:t>first-generation</w:t>
      </w:r>
      <w:r w:rsidR="00D36B8C" w:rsidRPr="00F6080D">
        <w:rPr>
          <w:rFonts w:ascii="Georgia" w:hAnsi="Georgia"/>
        </w:rPr>
        <w:t xml:space="preserve"> students complete a degree program in the normal time frame, and 50</w:t>
      </w:r>
      <w:r w:rsidR="002238FD">
        <w:rPr>
          <w:rFonts w:ascii="Georgia" w:hAnsi="Georgia"/>
        </w:rPr>
        <w:t xml:space="preserve"> percent</w:t>
      </w:r>
      <w:r w:rsidR="00D36B8C" w:rsidRPr="00F6080D">
        <w:rPr>
          <w:rFonts w:ascii="Georgia" w:hAnsi="Georgia"/>
        </w:rPr>
        <w:t xml:space="preserve"> complete</w:t>
      </w:r>
      <w:r w:rsidR="00772698" w:rsidRPr="00F6080D">
        <w:rPr>
          <w:rFonts w:ascii="Georgia" w:hAnsi="Georgia"/>
        </w:rPr>
        <w:t xml:space="preserve"> a program in 150</w:t>
      </w:r>
      <w:r w:rsidR="002238FD">
        <w:rPr>
          <w:rFonts w:ascii="Georgia" w:hAnsi="Georgia"/>
        </w:rPr>
        <w:t xml:space="preserve"> percent</w:t>
      </w:r>
      <w:r w:rsidR="00772698" w:rsidRPr="00F6080D">
        <w:rPr>
          <w:rFonts w:ascii="Georgia" w:hAnsi="Georgia"/>
        </w:rPr>
        <w:t xml:space="preserve"> of the normal program time.  (Source: Chronicle of Higher Education).</w:t>
      </w:r>
      <w:r w:rsidR="00D36B8C" w:rsidRPr="00F6080D">
        <w:rPr>
          <w:rFonts w:ascii="Georgia" w:hAnsi="Georgia"/>
        </w:rPr>
        <w:t xml:space="preserve"> </w:t>
      </w:r>
      <w:r w:rsidR="00772698" w:rsidRPr="00F6080D">
        <w:rPr>
          <w:rFonts w:ascii="Georgia" w:hAnsi="Georgia"/>
        </w:rPr>
        <w:t xml:space="preserve">The faculty have developed a fast-response reporting system to intervene with students </w:t>
      </w:r>
      <w:r w:rsidR="002B4E92" w:rsidRPr="00F6080D">
        <w:rPr>
          <w:rFonts w:ascii="Georgia" w:hAnsi="Georgia"/>
        </w:rPr>
        <w:t xml:space="preserve">who show signs of failure. The college has created a more intense social networking system to bring the Hispanic students into the mainstream of college life and writing and math tutoring projects have begun. </w:t>
      </w:r>
      <w:r w:rsidRPr="00F6080D">
        <w:rPr>
          <w:rFonts w:ascii="Georgia" w:hAnsi="Georgia"/>
        </w:rPr>
        <w:t xml:space="preserve">This will help faculty help students persist and complete degrees </w:t>
      </w:r>
      <w:r w:rsidR="002B4E92" w:rsidRPr="00F6080D">
        <w:rPr>
          <w:rFonts w:ascii="Georgia" w:hAnsi="Georgia"/>
        </w:rPr>
        <w:t>at G4H</w:t>
      </w:r>
      <w:r w:rsidRPr="00F6080D">
        <w:rPr>
          <w:rFonts w:ascii="Georgia" w:hAnsi="Georgia"/>
        </w:rPr>
        <w:t xml:space="preserve">. </w:t>
      </w:r>
    </w:p>
    <w:p w14:paraId="3CEA66D9" w14:textId="77777777" w:rsidR="00017F06" w:rsidRDefault="0046726F" w:rsidP="00DC6366">
      <w:pPr>
        <w:pStyle w:val="Heading3"/>
        <w:rPr>
          <w:rFonts w:ascii="Georgia" w:hAnsi="Georgia"/>
        </w:rPr>
      </w:pPr>
      <w:bookmarkStart w:id="17" w:name="_Toc20469675"/>
      <w:bookmarkEnd w:id="16"/>
      <w:r w:rsidRPr="00F6080D">
        <w:rPr>
          <w:rFonts w:ascii="Georgia" w:hAnsi="Georgia"/>
        </w:rPr>
        <w:t>Student Course Evaluations and Student Satisfaction Surveys</w:t>
      </w:r>
      <w:bookmarkEnd w:id="17"/>
    </w:p>
    <w:p w14:paraId="07786781" w14:textId="77777777" w:rsidR="00207B9A" w:rsidRPr="00F6080D" w:rsidRDefault="00B23F43" w:rsidP="00DC6366">
      <w:pPr>
        <w:spacing w:after="120"/>
        <w:rPr>
          <w:rFonts w:ascii="Georgia" w:hAnsi="Georgia"/>
        </w:rPr>
      </w:pPr>
      <w:r w:rsidRPr="00F6080D">
        <w:rPr>
          <w:rFonts w:ascii="Georgia" w:hAnsi="Georgia"/>
        </w:rPr>
        <w:t xml:space="preserve">Once here, students have a very positive attitude toward </w:t>
      </w:r>
      <w:r w:rsidR="0046726F" w:rsidRPr="00F6080D">
        <w:rPr>
          <w:rFonts w:ascii="Georgia" w:hAnsi="Georgia"/>
        </w:rPr>
        <w:t>G4H</w:t>
      </w:r>
      <w:r w:rsidRPr="00F6080D">
        <w:rPr>
          <w:rFonts w:ascii="Georgia" w:hAnsi="Georgia"/>
        </w:rPr>
        <w:t>. The challenge is to convey that positive attitude to potential students, the high schools, parents and the community.</w:t>
      </w:r>
    </w:p>
    <w:p w14:paraId="31277D15" w14:textId="77777777" w:rsidR="00207B9A" w:rsidRPr="00F6080D" w:rsidRDefault="0046726F" w:rsidP="00DC6366">
      <w:pPr>
        <w:spacing w:after="120"/>
        <w:rPr>
          <w:rFonts w:ascii="Georgia" w:hAnsi="Georgia"/>
        </w:rPr>
      </w:pPr>
      <w:r w:rsidRPr="00F6080D">
        <w:rPr>
          <w:rFonts w:ascii="Georgia" w:hAnsi="Georgia"/>
        </w:rPr>
        <w:t>More than 75</w:t>
      </w:r>
      <w:r w:rsidR="002238FD">
        <w:rPr>
          <w:rFonts w:ascii="Georgia" w:hAnsi="Georgia"/>
        </w:rPr>
        <w:t xml:space="preserve"> percent</w:t>
      </w:r>
      <w:r w:rsidR="00B23F43" w:rsidRPr="00F6080D">
        <w:rPr>
          <w:rFonts w:ascii="Georgia" w:hAnsi="Georgia"/>
        </w:rPr>
        <w:t xml:space="preserve"> commented positively upon both faculty and course content, indicating they feel they are getting a good quality education. A typical and repeated</w:t>
      </w:r>
      <w:r w:rsidRPr="00F6080D">
        <w:rPr>
          <w:rFonts w:ascii="Georgia" w:hAnsi="Georgia"/>
        </w:rPr>
        <w:t xml:space="preserve"> </w:t>
      </w:r>
      <w:r w:rsidR="00B23F43" w:rsidRPr="00F6080D">
        <w:rPr>
          <w:rFonts w:ascii="Georgia" w:hAnsi="Georgia"/>
        </w:rPr>
        <w:t xml:space="preserve">comment is to the effect that “my </w:t>
      </w:r>
      <w:r w:rsidRPr="00F6080D">
        <w:rPr>
          <w:rFonts w:ascii="Georgia" w:hAnsi="Georgia"/>
        </w:rPr>
        <w:t>instructors actually care about me</w:t>
      </w:r>
      <w:r w:rsidR="00B23F43" w:rsidRPr="00F6080D">
        <w:rPr>
          <w:rFonts w:ascii="Georgia" w:hAnsi="Georgia"/>
        </w:rPr>
        <w:t>!”</w:t>
      </w:r>
    </w:p>
    <w:p w14:paraId="52F65177" w14:textId="77777777" w:rsidR="00207B9A" w:rsidRPr="00F6080D" w:rsidRDefault="00B23F43" w:rsidP="00DC6366">
      <w:pPr>
        <w:spacing w:after="120"/>
        <w:rPr>
          <w:rFonts w:ascii="Georgia" w:hAnsi="Georgia"/>
        </w:rPr>
      </w:pPr>
      <w:r w:rsidRPr="00F6080D">
        <w:rPr>
          <w:rFonts w:ascii="Georgia" w:hAnsi="Georgia"/>
        </w:rPr>
        <w:lastRenderedPageBreak/>
        <w:t>Of particular and perhaps unexpected significance is the clearly positive reaction from students who are asked to participate in focus groups. Students appear very impressed that the College is seeking their input and is interested in their views.</w:t>
      </w:r>
    </w:p>
    <w:p w14:paraId="4EA01CF8" w14:textId="77777777" w:rsidR="00207B9A" w:rsidRDefault="00B23F43" w:rsidP="00DC6366">
      <w:pPr>
        <w:spacing w:after="120"/>
        <w:rPr>
          <w:rFonts w:ascii="Georgia" w:hAnsi="Georgia"/>
        </w:rPr>
      </w:pPr>
      <w:r w:rsidRPr="00F6080D">
        <w:rPr>
          <w:rFonts w:ascii="Georgia" w:hAnsi="Georgia"/>
        </w:rPr>
        <w:t xml:space="preserve">The most significant negative is the lack of student awareness regarding </w:t>
      </w:r>
      <w:r w:rsidR="0046726F" w:rsidRPr="00F6080D">
        <w:rPr>
          <w:rFonts w:ascii="Georgia" w:hAnsi="Georgia"/>
        </w:rPr>
        <w:t>requirements for transferring to a four-year institution</w:t>
      </w:r>
      <w:r w:rsidRPr="00F6080D">
        <w:rPr>
          <w:rFonts w:ascii="Georgia" w:hAnsi="Georgia"/>
        </w:rPr>
        <w:t>.</w:t>
      </w:r>
    </w:p>
    <w:p w14:paraId="6F842EA8" w14:textId="77777777" w:rsidR="00746B69" w:rsidRPr="004A1F78" w:rsidRDefault="00746B69" w:rsidP="00746B69">
      <w:pPr>
        <w:rPr>
          <w:rFonts w:ascii="Georgia" w:hAnsi="Georgia"/>
          <w:sz w:val="22"/>
          <w:szCs w:val="22"/>
        </w:rPr>
      </w:pPr>
      <w:r w:rsidRPr="004A1F78">
        <w:rPr>
          <w:rFonts w:ascii="Georgia" w:hAnsi="Georgia"/>
          <w:b/>
          <w:sz w:val="22"/>
          <w:szCs w:val="22"/>
        </w:rPr>
        <w:t>End of Semester Course Evaluations</w:t>
      </w:r>
      <w:r w:rsidRPr="004A1F78">
        <w:rPr>
          <w:rFonts w:ascii="Georgia" w:hAnsi="Georgia"/>
          <w:sz w:val="22"/>
          <w:szCs w:val="22"/>
        </w:rPr>
        <w:t xml:space="preserve">: We now have three </w:t>
      </w:r>
      <w:r>
        <w:rPr>
          <w:rFonts w:ascii="Georgia" w:hAnsi="Georgia"/>
          <w:sz w:val="22"/>
          <w:szCs w:val="22"/>
        </w:rPr>
        <w:t xml:space="preserve">and a half </w:t>
      </w:r>
      <w:r w:rsidRPr="004A1F78">
        <w:rPr>
          <w:rFonts w:ascii="Georgia" w:hAnsi="Georgia"/>
          <w:sz w:val="22"/>
          <w:szCs w:val="22"/>
        </w:rPr>
        <w:t>full years of course evaluations.</w:t>
      </w:r>
    </w:p>
    <w:p w14:paraId="3CFED7B2" w14:textId="77777777" w:rsidR="00C2178C" w:rsidRPr="004A1F78" w:rsidRDefault="00746B69" w:rsidP="00746B69">
      <w:pPr>
        <w:rPr>
          <w:rFonts w:ascii="Georgia" w:hAnsi="Georgia"/>
          <w:sz w:val="22"/>
          <w:szCs w:val="22"/>
        </w:rPr>
      </w:pPr>
      <w:r w:rsidRPr="004A1F78">
        <w:rPr>
          <w:rFonts w:ascii="Georgia" w:hAnsi="Georgia"/>
          <w:sz w:val="22"/>
          <w:szCs w:val="22"/>
        </w:rPr>
        <w:t xml:space="preserve"> </w:t>
      </w:r>
    </w:p>
    <w:tbl>
      <w:tblPr>
        <w:tblStyle w:val="TableGrid"/>
        <w:tblW w:w="0" w:type="auto"/>
        <w:tblLook w:val="04A0" w:firstRow="1" w:lastRow="0" w:firstColumn="1" w:lastColumn="0" w:noHBand="0" w:noVBand="1"/>
      </w:tblPr>
      <w:tblGrid>
        <w:gridCol w:w="1818"/>
        <w:gridCol w:w="1710"/>
        <w:gridCol w:w="1620"/>
        <w:gridCol w:w="1440"/>
        <w:gridCol w:w="1260"/>
        <w:gridCol w:w="1350"/>
      </w:tblGrid>
      <w:tr w:rsidR="00C2178C" w:rsidRPr="00C2178C" w14:paraId="109F0F54" w14:textId="77777777" w:rsidTr="00C2178C">
        <w:tc>
          <w:tcPr>
            <w:tcW w:w="1818" w:type="dxa"/>
          </w:tcPr>
          <w:p w14:paraId="17A59A76" w14:textId="77777777" w:rsidR="00C2178C" w:rsidRPr="00C2178C" w:rsidRDefault="00C2178C" w:rsidP="000379AA">
            <w:pPr>
              <w:rPr>
                <w:b/>
                <w:sz w:val="20"/>
              </w:rPr>
            </w:pPr>
            <w:r w:rsidRPr="00C2178C">
              <w:rPr>
                <w:b/>
                <w:sz w:val="20"/>
              </w:rPr>
              <w:t>Semester</w:t>
            </w:r>
          </w:p>
        </w:tc>
        <w:tc>
          <w:tcPr>
            <w:tcW w:w="1710" w:type="dxa"/>
          </w:tcPr>
          <w:p w14:paraId="47236FB1" w14:textId="77777777" w:rsidR="00C2178C" w:rsidRPr="00C2178C" w:rsidRDefault="00C2178C" w:rsidP="000379AA">
            <w:pPr>
              <w:rPr>
                <w:b/>
                <w:sz w:val="20"/>
              </w:rPr>
            </w:pPr>
            <w:r w:rsidRPr="00C2178C">
              <w:rPr>
                <w:b/>
                <w:sz w:val="20"/>
              </w:rPr>
              <w:t>Excellent %</w:t>
            </w:r>
          </w:p>
        </w:tc>
        <w:tc>
          <w:tcPr>
            <w:tcW w:w="1620" w:type="dxa"/>
          </w:tcPr>
          <w:p w14:paraId="3580B670" w14:textId="77777777" w:rsidR="00C2178C" w:rsidRPr="00C2178C" w:rsidRDefault="00C2178C" w:rsidP="000379AA">
            <w:pPr>
              <w:rPr>
                <w:b/>
                <w:sz w:val="20"/>
              </w:rPr>
            </w:pPr>
            <w:r w:rsidRPr="00C2178C">
              <w:rPr>
                <w:b/>
                <w:sz w:val="20"/>
              </w:rPr>
              <w:t>Very Good %</w:t>
            </w:r>
          </w:p>
        </w:tc>
        <w:tc>
          <w:tcPr>
            <w:tcW w:w="1440" w:type="dxa"/>
          </w:tcPr>
          <w:p w14:paraId="25E3B810" w14:textId="77777777" w:rsidR="00C2178C" w:rsidRPr="00C2178C" w:rsidRDefault="00C2178C" w:rsidP="000379AA">
            <w:pPr>
              <w:rPr>
                <w:b/>
                <w:sz w:val="20"/>
              </w:rPr>
            </w:pPr>
            <w:r w:rsidRPr="00C2178C">
              <w:rPr>
                <w:b/>
                <w:sz w:val="20"/>
              </w:rPr>
              <w:t>Good %</w:t>
            </w:r>
          </w:p>
        </w:tc>
        <w:tc>
          <w:tcPr>
            <w:tcW w:w="1260" w:type="dxa"/>
          </w:tcPr>
          <w:p w14:paraId="2C18FB55" w14:textId="77777777" w:rsidR="00C2178C" w:rsidRPr="00C2178C" w:rsidRDefault="00C2178C" w:rsidP="000379AA">
            <w:pPr>
              <w:rPr>
                <w:b/>
                <w:sz w:val="20"/>
              </w:rPr>
            </w:pPr>
            <w:r w:rsidRPr="00C2178C">
              <w:rPr>
                <w:b/>
                <w:sz w:val="20"/>
              </w:rPr>
              <w:t>Fair %</w:t>
            </w:r>
          </w:p>
        </w:tc>
        <w:tc>
          <w:tcPr>
            <w:tcW w:w="1350" w:type="dxa"/>
          </w:tcPr>
          <w:p w14:paraId="556EA439" w14:textId="77777777" w:rsidR="00C2178C" w:rsidRPr="00C2178C" w:rsidRDefault="00C2178C" w:rsidP="000379AA">
            <w:pPr>
              <w:rPr>
                <w:b/>
                <w:sz w:val="20"/>
              </w:rPr>
            </w:pPr>
            <w:r w:rsidRPr="00C2178C">
              <w:rPr>
                <w:b/>
                <w:sz w:val="20"/>
              </w:rPr>
              <w:t>Poor %</w:t>
            </w:r>
          </w:p>
        </w:tc>
      </w:tr>
      <w:tr w:rsidR="00C2178C" w:rsidRPr="00C2178C" w14:paraId="1A50DD55" w14:textId="77777777" w:rsidTr="00C2178C">
        <w:tc>
          <w:tcPr>
            <w:tcW w:w="1818" w:type="dxa"/>
          </w:tcPr>
          <w:p w14:paraId="411BBD37" w14:textId="77777777" w:rsidR="00C2178C" w:rsidRPr="00C2178C" w:rsidRDefault="00C2178C" w:rsidP="000379AA">
            <w:pPr>
              <w:rPr>
                <w:sz w:val="20"/>
              </w:rPr>
            </w:pPr>
            <w:r w:rsidRPr="00C2178C">
              <w:rPr>
                <w:sz w:val="20"/>
              </w:rPr>
              <w:t>Fall 2015</w:t>
            </w:r>
          </w:p>
        </w:tc>
        <w:tc>
          <w:tcPr>
            <w:tcW w:w="1710" w:type="dxa"/>
          </w:tcPr>
          <w:p w14:paraId="6036CD8E" w14:textId="77777777" w:rsidR="00C2178C" w:rsidRPr="00C2178C" w:rsidRDefault="00C2178C" w:rsidP="000379AA">
            <w:pPr>
              <w:rPr>
                <w:sz w:val="20"/>
              </w:rPr>
            </w:pPr>
            <w:r w:rsidRPr="00C2178C">
              <w:rPr>
                <w:sz w:val="20"/>
              </w:rPr>
              <w:t xml:space="preserve">31.1%  </w:t>
            </w:r>
          </w:p>
        </w:tc>
        <w:tc>
          <w:tcPr>
            <w:tcW w:w="1620" w:type="dxa"/>
          </w:tcPr>
          <w:p w14:paraId="3178B3FA" w14:textId="77777777" w:rsidR="00C2178C" w:rsidRPr="00C2178C" w:rsidRDefault="00C2178C" w:rsidP="000379AA">
            <w:pPr>
              <w:rPr>
                <w:sz w:val="20"/>
              </w:rPr>
            </w:pPr>
            <w:r w:rsidRPr="00C2178C">
              <w:rPr>
                <w:sz w:val="20"/>
              </w:rPr>
              <w:t>30.4%</w:t>
            </w:r>
          </w:p>
        </w:tc>
        <w:tc>
          <w:tcPr>
            <w:tcW w:w="1440" w:type="dxa"/>
          </w:tcPr>
          <w:p w14:paraId="7E9D4D2A" w14:textId="77777777" w:rsidR="00C2178C" w:rsidRPr="00C2178C" w:rsidRDefault="00C2178C" w:rsidP="000379AA">
            <w:pPr>
              <w:rPr>
                <w:sz w:val="20"/>
              </w:rPr>
            </w:pPr>
            <w:r w:rsidRPr="00C2178C">
              <w:rPr>
                <w:sz w:val="20"/>
              </w:rPr>
              <w:t xml:space="preserve">27%  </w:t>
            </w:r>
          </w:p>
        </w:tc>
        <w:tc>
          <w:tcPr>
            <w:tcW w:w="1260" w:type="dxa"/>
          </w:tcPr>
          <w:p w14:paraId="73A6522B" w14:textId="77777777" w:rsidR="00C2178C" w:rsidRPr="00C2178C" w:rsidRDefault="00C2178C" w:rsidP="000379AA">
            <w:pPr>
              <w:rPr>
                <w:sz w:val="20"/>
              </w:rPr>
            </w:pPr>
            <w:r w:rsidRPr="00C2178C">
              <w:rPr>
                <w:sz w:val="20"/>
              </w:rPr>
              <w:t xml:space="preserve">3.5%  </w:t>
            </w:r>
          </w:p>
        </w:tc>
        <w:tc>
          <w:tcPr>
            <w:tcW w:w="1350" w:type="dxa"/>
          </w:tcPr>
          <w:p w14:paraId="4EAB3D06" w14:textId="77777777" w:rsidR="00C2178C" w:rsidRPr="00C2178C" w:rsidRDefault="00C2178C" w:rsidP="000379AA">
            <w:pPr>
              <w:rPr>
                <w:sz w:val="20"/>
              </w:rPr>
            </w:pPr>
            <w:r w:rsidRPr="00C2178C">
              <w:rPr>
                <w:sz w:val="20"/>
              </w:rPr>
              <w:t>0%</w:t>
            </w:r>
          </w:p>
        </w:tc>
      </w:tr>
      <w:tr w:rsidR="00C2178C" w:rsidRPr="00C2178C" w14:paraId="0C6E75D1" w14:textId="77777777" w:rsidTr="00C2178C">
        <w:tc>
          <w:tcPr>
            <w:tcW w:w="1818" w:type="dxa"/>
          </w:tcPr>
          <w:p w14:paraId="2B47CAAA" w14:textId="77777777" w:rsidR="00C2178C" w:rsidRPr="00C2178C" w:rsidRDefault="00C2178C" w:rsidP="000379AA">
            <w:pPr>
              <w:rPr>
                <w:sz w:val="20"/>
              </w:rPr>
            </w:pPr>
            <w:r w:rsidRPr="00C2178C">
              <w:rPr>
                <w:sz w:val="20"/>
              </w:rPr>
              <w:t>Spring 2016</w:t>
            </w:r>
          </w:p>
        </w:tc>
        <w:tc>
          <w:tcPr>
            <w:tcW w:w="1710" w:type="dxa"/>
          </w:tcPr>
          <w:p w14:paraId="7C36ABDA" w14:textId="77777777" w:rsidR="00C2178C" w:rsidRPr="00C2178C" w:rsidRDefault="00C2178C" w:rsidP="000379AA">
            <w:pPr>
              <w:rPr>
                <w:sz w:val="20"/>
              </w:rPr>
            </w:pPr>
            <w:r w:rsidRPr="00C2178C">
              <w:rPr>
                <w:sz w:val="20"/>
              </w:rPr>
              <w:t xml:space="preserve">57.5%  </w:t>
            </w:r>
          </w:p>
        </w:tc>
        <w:tc>
          <w:tcPr>
            <w:tcW w:w="1620" w:type="dxa"/>
          </w:tcPr>
          <w:p w14:paraId="586BD111" w14:textId="77777777" w:rsidR="00C2178C" w:rsidRPr="00C2178C" w:rsidRDefault="00C2178C" w:rsidP="000379AA">
            <w:pPr>
              <w:rPr>
                <w:sz w:val="20"/>
              </w:rPr>
            </w:pPr>
            <w:r w:rsidRPr="00C2178C">
              <w:rPr>
                <w:sz w:val="20"/>
              </w:rPr>
              <w:t>28.3%</w:t>
            </w:r>
          </w:p>
        </w:tc>
        <w:tc>
          <w:tcPr>
            <w:tcW w:w="1440" w:type="dxa"/>
          </w:tcPr>
          <w:p w14:paraId="3B405138" w14:textId="77777777" w:rsidR="00C2178C" w:rsidRPr="00C2178C" w:rsidRDefault="00C2178C" w:rsidP="000379AA">
            <w:pPr>
              <w:rPr>
                <w:sz w:val="20"/>
              </w:rPr>
            </w:pPr>
            <w:r w:rsidRPr="00C2178C">
              <w:rPr>
                <w:sz w:val="20"/>
              </w:rPr>
              <w:t xml:space="preserve">13.3%  </w:t>
            </w:r>
          </w:p>
        </w:tc>
        <w:tc>
          <w:tcPr>
            <w:tcW w:w="1260" w:type="dxa"/>
          </w:tcPr>
          <w:p w14:paraId="2D78953B" w14:textId="77777777" w:rsidR="00C2178C" w:rsidRPr="00C2178C" w:rsidRDefault="00C2178C" w:rsidP="000379AA">
            <w:pPr>
              <w:rPr>
                <w:sz w:val="20"/>
              </w:rPr>
            </w:pPr>
            <w:r w:rsidRPr="00C2178C">
              <w:rPr>
                <w:sz w:val="20"/>
              </w:rPr>
              <w:t xml:space="preserve">0.9%  </w:t>
            </w:r>
          </w:p>
        </w:tc>
        <w:tc>
          <w:tcPr>
            <w:tcW w:w="1350" w:type="dxa"/>
          </w:tcPr>
          <w:p w14:paraId="0601C1A4" w14:textId="77777777" w:rsidR="00C2178C" w:rsidRPr="00C2178C" w:rsidRDefault="00C2178C" w:rsidP="000379AA">
            <w:pPr>
              <w:rPr>
                <w:sz w:val="20"/>
              </w:rPr>
            </w:pPr>
            <w:r w:rsidRPr="00C2178C">
              <w:rPr>
                <w:sz w:val="20"/>
              </w:rPr>
              <w:t xml:space="preserve">0%  </w:t>
            </w:r>
          </w:p>
        </w:tc>
      </w:tr>
      <w:tr w:rsidR="00C2178C" w:rsidRPr="00C2178C" w14:paraId="3261CB55" w14:textId="77777777" w:rsidTr="00C2178C">
        <w:tc>
          <w:tcPr>
            <w:tcW w:w="1818" w:type="dxa"/>
          </w:tcPr>
          <w:p w14:paraId="04AA801D" w14:textId="77777777" w:rsidR="00C2178C" w:rsidRPr="00C2178C" w:rsidRDefault="00C2178C" w:rsidP="000379AA">
            <w:pPr>
              <w:rPr>
                <w:sz w:val="20"/>
              </w:rPr>
            </w:pPr>
            <w:r w:rsidRPr="00C2178C">
              <w:rPr>
                <w:sz w:val="20"/>
              </w:rPr>
              <w:t>Fall 2016</w:t>
            </w:r>
          </w:p>
        </w:tc>
        <w:tc>
          <w:tcPr>
            <w:tcW w:w="1710" w:type="dxa"/>
          </w:tcPr>
          <w:p w14:paraId="1C0179F5" w14:textId="77777777" w:rsidR="00C2178C" w:rsidRPr="00C2178C" w:rsidRDefault="00C2178C" w:rsidP="000379AA">
            <w:pPr>
              <w:rPr>
                <w:sz w:val="20"/>
              </w:rPr>
            </w:pPr>
            <w:r w:rsidRPr="00C2178C">
              <w:rPr>
                <w:sz w:val="20"/>
              </w:rPr>
              <w:t xml:space="preserve">44.7%  </w:t>
            </w:r>
          </w:p>
        </w:tc>
        <w:tc>
          <w:tcPr>
            <w:tcW w:w="1620" w:type="dxa"/>
          </w:tcPr>
          <w:p w14:paraId="7FB05FED" w14:textId="77777777" w:rsidR="00C2178C" w:rsidRPr="00C2178C" w:rsidRDefault="00C2178C" w:rsidP="000379AA">
            <w:pPr>
              <w:rPr>
                <w:sz w:val="20"/>
              </w:rPr>
            </w:pPr>
            <w:r w:rsidRPr="00C2178C">
              <w:rPr>
                <w:sz w:val="20"/>
              </w:rPr>
              <w:t>28.2%</w:t>
            </w:r>
          </w:p>
        </w:tc>
        <w:tc>
          <w:tcPr>
            <w:tcW w:w="1440" w:type="dxa"/>
          </w:tcPr>
          <w:p w14:paraId="2C5D0295" w14:textId="77777777" w:rsidR="00C2178C" w:rsidRPr="00C2178C" w:rsidRDefault="00C2178C" w:rsidP="000379AA">
            <w:pPr>
              <w:rPr>
                <w:sz w:val="20"/>
              </w:rPr>
            </w:pPr>
            <w:r w:rsidRPr="00C2178C">
              <w:rPr>
                <w:sz w:val="20"/>
              </w:rPr>
              <w:t xml:space="preserve">18.4%  </w:t>
            </w:r>
          </w:p>
        </w:tc>
        <w:tc>
          <w:tcPr>
            <w:tcW w:w="1260" w:type="dxa"/>
          </w:tcPr>
          <w:p w14:paraId="0738CECC" w14:textId="77777777" w:rsidR="00C2178C" w:rsidRPr="00C2178C" w:rsidRDefault="00C2178C" w:rsidP="000379AA">
            <w:pPr>
              <w:rPr>
                <w:sz w:val="20"/>
              </w:rPr>
            </w:pPr>
            <w:r w:rsidRPr="00C2178C">
              <w:rPr>
                <w:sz w:val="20"/>
              </w:rPr>
              <w:t xml:space="preserve">7.8%  </w:t>
            </w:r>
          </w:p>
        </w:tc>
        <w:tc>
          <w:tcPr>
            <w:tcW w:w="1350" w:type="dxa"/>
          </w:tcPr>
          <w:p w14:paraId="29621239" w14:textId="77777777" w:rsidR="00C2178C" w:rsidRPr="00C2178C" w:rsidRDefault="00C2178C" w:rsidP="000379AA">
            <w:pPr>
              <w:rPr>
                <w:sz w:val="20"/>
              </w:rPr>
            </w:pPr>
            <w:r w:rsidRPr="00C2178C">
              <w:rPr>
                <w:sz w:val="20"/>
              </w:rPr>
              <w:t>1%</w:t>
            </w:r>
          </w:p>
        </w:tc>
      </w:tr>
      <w:tr w:rsidR="00C2178C" w:rsidRPr="00C2178C" w14:paraId="10020A7F" w14:textId="77777777" w:rsidTr="00C2178C">
        <w:tc>
          <w:tcPr>
            <w:tcW w:w="1818" w:type="dxa"/>
          </w:tcPr>
          <w:p w14:paraId="6CC23F50" w14:textId="77777777" w:rsidR="00C2178C" w:rsidRPr="00C2178C" w:rsidRDefault="00C2178C" w:rsidP="000379AA">
            <w:pPr>
              <w:rPr>
                <w:sz w:val="20"/>
              </w:rPr>
            </w:pPr>
            <w:r w:rsidRPr="00C2178C">
              <w:rPr>
                <w:sz w:val="20"/>
              </w:rPr>
              <w:t>Spring 2017</w:t>
            </w:r>
          </w:p>
        </w:tc>
        <w:tc>
          <w:tcPr>
            <w:tcW w:w="1710" w:type="dxa"/>
          </w:tcPr>
          <w:p w14:paraId="7303CC2E" w14:textId="77777777" w:rsidR="00C2178C" w:rsidRPr="00C2178C" w:rsidRDefault="00C2178C" w:rsidP="000379AA">
            <w:pPr>
              <w:rPr>
                <w:sz w:val="20"/>
              </w:rPr>
            </w:pPr>
            <w:r w:rsidRPr="00C2178C">
              <w:rPr>
                <w:sz w:val="20"/>
              </w:rPr>
              <w:t>43%</w:t>
            </w:r>
          </w:p>
        </w:tc>
        <w:tc>
          <w:tcPr>
            <w:tcW w:w="1620" w:type="dxa"/>
          </w:tcPr>
          <w:p w14:paraId="73BD051B" w14:textId="77777777" w:rsidR="00C2178C" w:rsidRPr="00C2178C" w:rsidRDefault="00C2178C" w:rsidP="000379AA">
            <w:pPr>
              <w:rPr>
                <w:sz w:val="20"/>
              </w:rPr>
            </w:pPr>
            <w:r w:rsidRPr="00C2178C">
              <w:rPr>
                <w:sz w:val="20"/>
              </w:rPr>
              <w:t>20.4%</w:t>
            </w:r>
          </w:p>
        </w:tc>
        <w:tc>
          <w:tcPr>
            <w:tcW w:w="1440" w:type="dxa"/>
          </w:tcPr>
          <w:p w14:paraId="3579DB83" w14:textId="77777777" w:rsidR="00C2178C" w:rsidRPr="00C2178C" w:rsidRDefault="00C2178C" w:rsidP="000379AA">
            <w:pPr>
              <w:rPr>
                <w:sz w:val="20"/>
              </w:rPr>
            </w:pPr>
            <w:r w:rsidRPr="00C2178C">
              <w:rPr>
                <w:sz w:val="20"/>
              </w:rPr>
              <w:t>22.6%</w:t>
            </w:r>
          </w:p>
        </w:tc>
        <w:tc>
          <w:tcPr>
            <w:tcW w:w="1260" w:type="dxa"/>
          </w:tcPr>
          <w:p w14:paraId="1EE7106D" w14:textId="77777777" w:rsidR="00C2178C" w:rsidRPr="00C2178C" w:rsidRDefault="00C2178C" w:rsidP="000379AA">
            <w:pPr>
              <w:rPr>
                <w:sz w:val="20"/>
              </w:rPr>
            </w:pPr>
            <w:r w:rsidRPr="00C2178C">
              <w:rPr>
                <w:sz w:val="20"/>
              </w:rPr>
              <w:t>12.9%</w:t>
            </w:r>
          </w:p>
        </w:tc>
        <w:tc>
          <w:tcPr>
            <w:tcW w:w="1350" w:type="dxa"/>
          </w:tcPr>
          <w:p w14:paraId="216DE54A" w14:textId="77777777" w:rsidR="00C2178C" w:rsidRPr="00C2178C" w:rsidRDefault="00C2178C" w:rsidP="000379AA">
            <w:pPr>
              <w:rPr>
                <w:sz w:val="20"/>
              </w:rPr>
            </w:pPr>
            <w:r w:rsidRPr="00C2178C">
              <w:rPr>
                <w:sz w:val="20"/>
              </w:rPr>
              <w:t>1.1%</w:t>
            </w:r>
          </w:p>
        </w:tc>
      </w:tr>
      <w:tr w:rsidR="00C2178C" w:rsidRPr="00C2178C" w14:paraId="6B09A27E" w14:textId="77777777" w:rsidTr="00C2178C">
        <w:tc>
          <w:tcPr>
            <w:tcW w:w="1818" w:type="dxa"/>
          </w:tcPr>
          <w:p w14:paraId="39596FF8" w14:textId="77777777" w:rsidR="00C2178C" w:rsidRPr="00C2178C" w:rsidRDefault="00C2178C" w:rsidP="000379AA">
            <w:pPr>
              <w:rPr>
                <w:sz w:val="20"/>
              </w:rPr>
            </w:pPr>
            <w:r w:rsidRPr="00C2178C">
              <w:rPr>
                <w:sz w:val="20"/>
              </w:rPr>
              <w:t>Fall 2017</w:t>
            </w:r>
          </w:p>
        </w:tc>
        <w:tc>
          <w:tcPr>
            <w:tcW w:w="1710" w:type="dxa"/>
          </w:tcPr>
          <w:p w14:paraId="37296206" w14:textId="77777777" w:rsidR="00C2178C" w:rsidRPr="00C2178C" w:rsidRDefault="00C2178C" w:rsidP="000379AA">
            <w:pPr>
              <w:rPr>
                <w:sz w:val="20"/>
              </w:rPr>
            </w:pPr>
            <w:r w:rsidRPr="00C2178C">
              <w:rPr>
                <w:sz w:val="20"/>
              </w:rPr>
              <w:t>48.7%</w:t>
            </w:r>
          </w:p>
        </w:tc>
        <w:tc>
          <w:tcPr>
            <w:tcW w:w="1620" w:type="dxa"/>
          </w:tcPr>
          <w:p w14:paraId="49A24D5B" w14:textId="77777777" w:rsidR="00C2178C" w:rsidRPr="00C2178C" w:rsidRDefault="00C2178C" w:rsidP="000379AA">
            <w:pPr>
              <w:rPr>
                <w:sz w:val="20"/>
              </w:rPr>
            </w:pPr>
            <w:r w:rsidRPr="00C2178C">
              <w:rPr>
                <w:sz w:val="20"/>
              </w:rPr>
              <w:t>35.0%</w:t>
            </w:r>
          </w:p>
        </w:tc>
        <w:tc>
          <w:tcPr>
            <w:tcW w:w="1440" w:type="dxa"/>
          </w:tcPr>
          <w:p w14:paraId="727E7957" w14:textId="77777777" w:rsidR="00C2178C" w:rsidRPr="00C2178C" w:rsidRDefault="00C2178C" w:rsidP="000379AA">
            <w:pPr>
              <w:rPr>
                <w:sz w:val="20"/>
              </w:rPr>
            </w:pPr>
            <w:r w:rsidRPr="00C2178C">
              <w:rPr>
                <w:sz w:val="20"/>
              </w:rPr>
              <w:t>14.5%</w:t>
            </w:r>
          </w:p>
        </w:tc>
        <w:tc>
          <w:tcPr>
            <w:tcW w:w="1260" w:type="dxa"/>
          </w:tcPr>
          <w:p w14:paraId="79020446" w14:textId="77777777" w:rsidR="00C2178C" w:rsidRPr="00C2178C" w:rsidRDefault="00C2178C" w:rsidP="000379AA">
            <w:pPr>
              <w:rPr>
                <w:sz w:val="20"/>
              </w:rPr>
            </w:pPr>
            <w:r w:rsidRPr="00C2178C">
              <w:rPr>
                <w:sz w:val="20"/>
              </w:rPr>
              <w:t>0.9%</w:t>
            </w:r>
          </w:p>
        </w:tc>
        <w:tc>
          <w:tcPr>
            <w:tcW w:w="1350" w:type="dxa"/>
          </w:tcPr>
          <w:p w14:paraId="5D6AF36E" w14:textId="77777777" w:rsidR="00C2178C" w:rsidRPr="00C2178C" w:rsidRDefault="00C2178C" w:rsidP="000379AA">
            <w:pPr>
              <w:rPr>
                <w:sz w:val="20"/>
              </w:rPr>
            </w:pPr>
            <w:r w:rsidRPr="00C2178C">
              <w:rPr>
                <w:sz w:val="20"/>
              </w:rPr>
              <w:t>0.9%</w:t>
            </w:r>
          </w:p>
        </w:tc>
      </w:tr>
      <w:tr w:rsidR="00C2178C" w:rsidRPr="00C2178C" w14:paraId="34B4E06F" w14:textId="77777777" w:rsidTr="00C2178C">
        <w:tc>
          <w:tcPr>
            <w:tcW w:w="1818" w:type="dxa"/>
          </w:tcPr>
          <w:p w14:paraId="6BABAC50" w14:textId="77777777" w:rsidR="00C2178C" w:rsidRPr="00C2178C" w:rsidRDefault="00C2178C" w:rsidP="000379AA">
            <w:pPr>
              <w:rPr>
                <w:sz w:val="20"/>
              </w:rPr>
            </w:pPr>
            <w:r w:rsidRPr="00C2178C">
              <w:rPr>
                <w:sz w:val="20"/>
              </w:rPr>
              <w:t>Spring 2018</w:t>
            </w:r>
          </w:p>
        </w:tc>
        <w:tc>
          <w:tcPr>
            <w:tcW w:w="1710" w:type="dxa"/>
          </w:tcPr>
          <w:p w14:paraId="33FE72AC" w14:textId="77777777" w:rsidR="00C2178C" w:rsidRPr="00C2178C" w:rsidRDefault="00C2178C" w:rsidP="000379AA">
            <w:pPr>
              <w:rPr>
                <w:sz w:val="20"/>
              </w:rPr>
            </w:pPr>
            <w:r w:rsidRPr="00C2178C">
              <w:rPr>
                <w:sz w:val="20"/>
              </w:rPr>
              <w:t>47.5%</w:t>
            </w:r>
          </w:p>
        </w:tc>
        <w:tc>
          <w:tcPr>
            <w:tcW w:w="1620" w:type="dxa"/>
          </w:tcPr>
          <w:p w14:paraId="438202D5" w14:textId="77777777" w:rsidR="00C2178C" w:rsidRPr="00C2178C" w:rsidRDefault="00C2178C" w:rsidP="000379AA">
            <w:pPr>
              <w:rPr>
                <w:sz w:val="20"/>
              </w:rPr>
            </w:pPr>
            <w:r w:rsidRPr="00C2178C">
              <w:rPr>
                <w:sz w:val="20"/>
              </w:rPr>
              <w:t>29.7%</w:t>
            </w:r>
          </w:p>
        </w:tc>
        <w:tc>
          <w:tcPr>
            <w:tcW w:w="1440" w:type="dxa"/>
          </w:tcPr>
          <w:p w14:paraId="6DB370C1" w14:textId="77777777" w:rsidR="00C2178C" w:rsidRPr="00C2178C" w:rsidRDefault="00C2178C" w:rsidP="000379AA">
            <w:pPr>
              <w:rPr>
                <w:sz w:val="20"/>
              </w:rPr>
            </w:pPr>
            <w:r w:rsidRPr="00C2178C">
              <w:rPr>
                <w:sz w:val="20"/>
              </w:rPr>
              <w:t>14.9%</w:t>
            </w:r>
          </w:p>
        </w:tc>
        <w:tc>
          <w:tcPr>
            <w:tcW w:w="1260" w:type="dxa"/>
          </w:tcPr>
          <w:p w14:paraId="17F991FA" w14:textId="77777777" w:rsidR="00C2178C" w:rsidRPr="00C2178C" w:rsidRDefault="00C2178C" w:rsidP="000379AA">
            <w:pPr>
              <w:rPr>
                <w:sz w:val="20"/>
              </w:rPr>
            </w:pPr>
            <w:r w:rsidRPr="00C2178C">
              <w:rPr>
                <w:sz w:val="20"/>
              </w:rPr>
              <w:t xml:space="preserve">5.0%  </w:t>
            </w:r>
          </w:p>
        </w:tc>
        <w:tc>
          <w:tcPr>
            <w:tcW w:w="1350" w:type="dxa"/>
          </w:tcPr>
          <w:p w14:paraId="5C61F305" w14:textId="77777777" w:rsidR="00C2178C" w:rsidRPr="00C2178C" w:rsidRDefault="00C2178C" w:rsidP="000379AA">
            <w:pPr>
              <w:rPr>
                <w:sz w:val="20"/>
              </w:rPr>
            </w:pPr>
            <w:r w:rsidRPr="00C2178C">
              <w:rPr>
                <w:sz w:val="20"/>
              </w:rPr>
              <w:t>3%</w:t>
            </w:r>
          </w:p>
        </w:tc>
      </w:tr>
      <w:tr w:rsidR="00C2178C" w:rsidRPr="00C2178C" w14:paraId="58EB6C91" w14:textId="77777777" w:rsidTr="00C2178C">
        <w:tc>
          <w:tcPr>
            <w:tcW w:w="1818" w:type="dxa"/>
          </w:tcPr>
          <w:p w14:paraId="1A12BF18" w14:textId="77777777" w:rsidR="00C2178C" w:rsidRPr="00C2178C" w:rsidRDefault="00C2178C" w:rsidP="000379AA">
            <w:pPr>
              <w:rPr>
                <w:sz w:val="20"/>
              </w:rPr>
            </w:pPr>
            <w:r w:rsidRPr="00C2178C">
              <w:rPr>
                <w:sz w:val="20"/>
              </w:rPr>
              <w:t>Fall 2018</w:t>
            </w:r>
          </w:p>
        </w:tc>
        <w:tc>
          <w:tcPr>
            <w:tcW w:w="1710" w:type="dxa"/>
          </w:tcPr>
          <w:p w14:paraId="5C39BB1B" w14:textId="77777777" w:rsidR="00C2178C" w:rsidRPr="00C2178C" w:rsidRDefault="00C2178C" w:rsidP="000379AA">
            <w:pPr>
              <w:rPr>
                <w:sz w:val="20"/>
              </w:rPr>
            </w:pPr>
            <w:r w:rsidRPr="00C2178C">
              <w:rPr>
                <w:sz w:val="20"/>
              </w:rPr>
              <w:t>53.3%</w:t>
            </w:r>
          </w:p>
        </w:tc>
        <w:tc>
          <w:tcPr>
            <w:tcW w:w="1620" w:type="dxa"/>
          </w:tcPr>
          <w:p w14:paraId="2DCBEE46" w14:textId="77777777" w:rsidR="00C2178C" w:rsidRPr="00C2178C" w:rsidRDefault="00C2178C" w:rsidP="000379AA">
            <w:pPr>
              <w:rPr>
                <w:sz w:val="20"/>
              </w:rPr>
            </w:pPr>
            <w:r w:rsidRPr="00C2178C">
              <w:rPr>
                <w:sz w:val="20"/>
              </w:rPr>
              <w:t>30.0%</w:t>
            </w:r>
          </w:p>
        </w:tc>
        <w:tc>
          <w:tcPr>
            <w:tcW w:w="1440" w:type="dxa"/>
          </w:tcPr>
          <w:p w14:paraId="0380C9C0" w14:textId="77777777" w:rsidR="00C2178C" w:rsidRPr="00C2178C" w:rsidRDefault="00C2178C" w:rsidP="000379AA">
            <w:pPr>
              <w:rPr>
                <w:sz w:val="20"/>
              </w:rPr>
            </w:pPr>
            <w:r w:rsidRPr="00C2178C">
              <w:rPr>
                <w:sz w:val="20"/>
              </w:rPr>
              <w:t>11.37%</w:t>
            </w:r>
          </w:p>
        </w:tc>
        <w:tc>
          <w:tcPr>
            <w:tcW w:w="1260" w:type="dxa"/>
          </w:tcPr>
          <w:p w14:paraId="7EC887D0" w14:textId="77777777" w:rsidR="00C2178C" w:rsidRPr="00C2178C" w:rsidRDefault="00C2178C" w:rsidP="000379AA">
            <w:pPr>
              <w:rPr>
                <w:sz w:val="20"/>
              </w:rPr>
            </w:pPr>
            <w:r w:rsidRPr="00C2178C">
              <w:rPr>
                <w:sz w:val="20"/>
              </w:rPr>
              <w:t>2.8%</w:t>
            </w:r>
          </w:p>
        </w:tc>
        <w:tc>
          <w:tcPr>
            <w:tcW w:w="1350" w:type="dxa"/>
          </w:tcPr>
          <w:p w14:paraId="6E0F3830" w14:textId="77777777" w:rsidR="00C2178C" w:rsidRPr="00C2178C" w:rsidRDefault="00C2178C" w:rsidP="000379AA">
            <w:pPr>
              <w:rPr>
                <w:sz w:val="20"/>
              </w:rPr>
            </w:pPr>
            <w:r w:rsidRPr="00C2178C">
              <w:rPr>
                <w:sz w:val="20"/>
              </w:rPr>
              <w:t>2%</w:t>
            </w:r>
          </w:p>
        </w:tc>
      </w:tr>
      <w:tr w:rsidR="009B5184" w:rsidRPr="00C2178C" w14:paraId="0D8C7AA2" w14:textId="77777777" w:rsidTr="00C2178C">
        <w:tc>
          <w:tcPr>
            <w:tcW w:w="1818" w:type="dxa"/>
          </w:tcPr>
          <w:p w14:paraId="294CC0B6" w14:textId="3ABD5D03" w:rsidR="009B5184" w:rsidRPr="00C2178C" w:rsidRDefault="009B5184" w:rsidP="000379AA">
            <w:r>
              <w:t>Spring 2019</w:t>
            </w:r>
          </w:p>
        </w:tc>
        <w:tc>
          <w:tcPr>
            <w:tcW w:w="1710" w:type="dxa"/>
          </w:tcPr>
          <w:p w14:paraId="0089D5EC" w14:textId="6934A5C3" w:rsidR="009B5184" w:rsidRPr="00C2178C" w:rsidRDefault="006D18A4" w:rsidP="000379AA">
            <w:r>
              <w:t>53.1%</w:t>
            </w:r>
          </w:p>
        </w:tc>
        <w:tc>
          <w:tcPr>
            <w:tcW w:w="1620" w:type="dxa"/>
          </w:tcPr>
          <w:p w14:paraId="42E05D01" w14:textId="4D794A84" w:rsidR="009B5184" w:rsidRPr="00C2178C" w:rsidRDefault="006D18A4" w:rsidP="000379AA">
            <w:r>
              <w:t>17.5%</w:t>
            </w:r>
          </w:p>
        </w:tc>
        <w:tc>
          <w:tcPr>
            <w:tcW w:w="1440" w:type="dxa"/>
          </w:tcPr>
          <w:p w14:paraId="345CD7E4" w14:textId="3EE24085" w:rsidR="009B5184" w:rsidRPr="00C2178C" w:rsidRDefault="006D18A4" w:rsidP="000379AA">
            <w:r>
              <w:t>23.1%</w:t>
            </w:r>
          </w:p>
        </w:tc>
        <w:tc>
          <w:tcPr>
            <w:tcW w:w="1260" w:type="dxa"/>
          </w:tcPr>
          <w:p w14:paraId="68D313AD" w14:textId="5B3E4733" w:rsidR="009B5184" w:rsidRPr="00C2178C" w:rsidRDefault="006D18A4" w:rsidP="000379AA">
            <w:r>
              <w:t>4.2%</w:t>
            </w:r>
          </w:p>
        </w:tc>
        <w:tc>
          <w:tcPr>
            <w:tcW w:w="1350" w:type="dxa"/>
          </w:tcPr>
          <w:p w14:paraId="04A6C97D" w14:textId="50B7288E" w:rsidR="009B5184" w:rsidRPr="00C2178C" w:rsidRDefault="006D18A4" w:rsidP="000379AA">
            <w:r>
              <w:t>2.1%</w:t>
            </w:r>
          </w:p>
        </w:tc>
      </w:tr>
      <w:tr w:rsidR="00C2178C" w:rsidRPr="00C2178C" w14:paraId="220EBDDA" w14:textId="77777777" w:rsidTr="00C2178C">
        <w:tc>
          <w:tcPr>
            <w:tcW w:w="1818" w:type="dxa"/>
          </w:tcPr>
          <w:p w14:paraId="5AB0DC81" w14:textId="77777777" w:rsidR="00C2178C" w:rsidRPr="00C2178C" w:rsidRDefault="00C2178C" w:rsidP="000379AA">
            <w:pPr>
              <w:rPr>
                <w:b/>
                <w:sz w:val="20"/>
              </w:rPr>
            </w:pPr>
            <w:r w:rsidRPr="00C2178C">
              <w:rPr>
                <w:b/>
                <w:sz w:val="20"/>
              </w:rPr>
              <w:t>Averages</w:t>
            </w:r>
          </w:p>
        </w:tc>
        <w:tc>
          <w:tcPr>
            <w:tcW w:w="1710" w:type="dxa"/>
          </w:tcPr>
          <w:p w14:paraId="4E0814EF" w14:textId="060D894E" w:rsidR="00C2178C" w:rsidRPr="00C2178C" w:rsidRDefault="006D18A4" w:rsidP="000379AA">
            <w:pPr>
              <w:rPr>
                <w:b/>
                <w:sz w:val="20"/>
              </w:rPr>
            </w:pPr>
            <w:r>
              <w:rPr>
                <w:b/>
                <w:sz w:val="20"/>
              </w:rPr>
              <w:t>47.4</w:t>
            </w:r>
            <w:r w:rsidR="00C2178C" w:rsidRPr="00C2178C">
              <w:rPr>
                <w:b/>
                <w:sz w:val="20"/>
              </w:rPr>
              <w:t>%</w:t>
            </w:r>
          </w:p>
        </w:tc>
        <w:tc>
          <w:tcPr>
            <w:tcW w:w="1620" w:type="dxa"/>
          </w:tcPr>
          <w:p w14:paraId="2717E706" w14:textId="1C265B29" w:rsidR="00C2178C" w:rsidRPr="00C2178C" w:rsidRDefault="006D18A4" w:rsidP="000379AA">
            <w:pPr>
              <w:rPr>
                <w:b/>
                <w:sz w:val="20"/>
              </w:rPr>
            </w:pPr>
            <w:r>
              <w:rPr>
                <w:b/>
                <w:sz w:val="20"/>
              </w:rPr>
              <w:t>21.7</w:t>
            </w:r>
            <w:r w:rsidR="00C2178C" w:rsidRPr="00C2178C">
              <w:rPr>
                <w:b/>
                <w:sz w:val="20"/>
              </w:rPr>
              <w:t>%</w:t>
            </w:r>
          </w:p>
        </w:tc>
        <w:tc>
          <w:tcPr>
            <w:tcW w:w="1440" w:type="dxa"/>
          </w:tcPr>
          <w:p w14:paraId="5B068E9F" w14:textId="316898DD" w:rsidR="00C2178C" w:rsidRPr="00C2178C" w:rsidRDefault="006D18A4" w:rsidP="000379AA">
            <w:pPr>
              <w:rPr>
                <w:b/>
                <w:sz w:val="20"/>
              </w:rPr>
            </w:pPr>
            <w:r>
              <w:rPr>
                <w:b/>
                <w:sz w:val="20"/>
              </w:rPr>
              <w:t>18.1</w:t>
            </w:r>
            <w:r w:rsidR="00C2178C" w:rsidRPr="00C2178C">
              <w:rPr>
                <w:b/>
                <w:sz w:val="20"/>
              </w:rPr>
              <w:t>%</w:t>
            </w:r>
          </w:p>
        </w:tc>
        <w:tc>
          <w:tcPr>
            <w:tcW w:w="1260" w:type="dxa"/>
          </w:tcPr>
          <w:p w14:paraId="259A4181" w14:textId="13C7D30C" w:rsidR="00C2178C" w:rsidRPr="00C2178C" w:rsidRDefault="006D18A4" w:rsidP="000379AA">
            <w:pPr>
              <w:rPr>
                <w:b/>
                <w:sz w:val="20"/>
              </w:rPr>
            </w:pPr>
            <w:r>
              <w:rPr>
                <w:b/>
                <w:sz w:val="20"/>
              </w:rPr>
              <w:t>4.75</w:t>
            </w:r>
            <w:r w:rsidR="00C2178C" w:rsidRPr="00C2178C">
              <w:rPr>
                <w:b/>
                <w:sz w:val="20"/>
              </w:rPr>
              <w:t>%</w:t>
            </w:r>
          </w:p>
        </w:tc>
        <w:tc>
          <w:tcPr>
            <w:tcW w:w="1350" w:type="dxa"/>
          </w:tcPr>
          <w:p w14:paraId="29CFC03D" w14:textId="700A83B7" w:rsidR="00C2178C" w:rsidRPr="00C2178C" w:rsidRDefault="006D18A4" w:rsidP="000379AA">
            <w:pPr>
              <w:rPr>
                <w:b/>
                <w:sz w:val="20"/>
              </w:rPr>
            </w:pPr>
            <w:r>
              <w:rPr>
                <w:b/>
                <w:sz w:val="20"/>
              </w:rPr>
              <w:t>1.26</w:t>
            </w:r>
            <w:r w:rsidR="00C2178C" w:rsidRPr="00C2178C">
              <w:rPr>
                <w:b/>
                <w:sz w:val="20"/>
              </w:rPr>
              <w:t>%</w:t>
            </w:r>
          </w:p>
        </w:tc>
      </w:tr>
    </w:tbl>
    <w:p w14:paraId="2A9617EF" w14:textId="0332C9FE" w:rsidR="00746B69" w:rsidRPr="004A1F78" w:rsidRDefault="00746B69" w:rsidP="00746B69">
      <w:pPr>
        <w:spacing w:after="120"/>
        <w:rPr>
          <w:rFonts w:ascii="Georgia" w:hAnsi="Georgia"/>
          <w:sz w:val="22"/>
          <w:szCs w:val="22"/>
        </w:rPr>
      </w:pPr>
      <w:r w:rsidRPr="004A1F78">
        <w:rPr>
          <w:rFonts w:ascii="Georgia" w:hAnsi="Georgia"/>
          <w:sz w:val="22"/>
          <w:szCs w:val="22"/>
        </w:rPr>
        <w:t xml:space="preserve">Overall, the student course and instructor evaluations have presented a highly positive student view of the courses offered and the instructors teaching them. The percentage of students rating their courses and instructors as very good to excellent over the past </w:t>
      </w:r>
      <w:r w:rsidR="006D18A4">
        <w:rPr>
          <w:rFonts w:ascii="Georgia" w:hAnsi="Georgia"/>
          <w:sz w:val="22"/>
          <w:szCs w:val="22"/>
        </w:rPr>
        <w:t>eight</w:t>
      </w:r>
      <w:r w:rsidRPr="004A1F78">
        <w:rPr>
          <w:rFonts w:ascii="Georgia" w:hAnsi="Georgia"/>
          <w:sz w:val="22"/>
          <w:szCs w:val="22"/>
        </w:rPr>
        <w:t xml:space="preserve"> semesters is </w:t>
      </w:r>
      <w:r w:rsidR="006D18A4">
        <w:rPr>
          <w:rFonts w:ascii="Georgia" w:hAnsi="Georgia"/>
          <w:sz w:val="22"/>
          <w:szCs w:val="22"/>
        </w:rPr>
        <w:t>69.1</w:t>
      </w:r>
      <w:r w:rsidRPr="004A1F78">
        <w:rPr>
          <w:rFonts w:ascii="Georgia" w:hAnsi="Georgia"/>
          <w:sz w:val="22"/>
          <w:szCs w:val="22"/>
        </w:rPr>
        <w:t xml:space="preserve">%. </w:t>
      </w:r>
    </w:p>
    <w:p w14:paraId="5B20E717" w14:textId="77777777" w:rsidR="00746B69" w:rsidRPr="006F2A29" w:rsidRDefault="00746B69" w:rsidP="00746B69">
      <w:pPr>
        <w:spacing w:after="120"/>
        <w:rPr>
          <w:rFonts w:ascii="Georgia" w:hAnsi="Georgia"/>
          <w:i/>
          <w:sz w:val="22"/>
          <w:szCs w:val="22"/>
        </w:rPr>
      </w:pPr>
      <w:r w:rsidRPr="006F2A29">
        <w:rPr>
          <w:rFonts w:ascii="Georgia" w:hAnsi="Georgia"/>
          <w:i/>
          <w:sz w:val="22"/>
          <w:szCs w:val="22"/>
        </w:rPr>
        <w:t>Anomalies: It is not known why the fair/poor category spiked at 14% in the spring of 2017.</w:t>
      </w:r>
    </w:p>
    <w:p w14:paraId="184E5133" w14:textId="77777777" w:rsidR="00C3644C" w:rsidRPr="00C3644C" w:rsidRDefault="00C3644C" w:rsidP="00C3644C">
      <w:pPr>
        <w:spacing w:before="0" w:after="120" w:line="240" w:lineRule="auto"/>
        <w:rPr>
          <w:rFonts w:ascii="Georgia" w:eastAsia="Times New Roman" w:hAnsi="Georgia" w:cs="Times New Roman"/>
          <w:sz w:val="22"/>
          <w:szCs w:val="22"/>
        </w:rPr>
      </w:pPr>
      <w:r w:rsidRPr="00C3644C">
        <w:rPr>
          <w:rFonts w:ascii="Georgia" w:eastAsia="Times New Roman" w:hAnsi="Georgia" w:cs="Times New Roman"/>
          <w:b/>
          <w:sz w:val="22"/>
          <w:szCs w:val="22"/>
        </w:rPr>
        <w:t>Daily Average Attendance:</w:t>
      </w:r>
      <w:r w:rsidRPr="00C3644C">
        <w:rPr>
          <w:rFonts w:ascii="Georgia" w:eastAsia="Times New Roman" w:hAnsi="Georgia" w:cs="Times New Roman"/>
          <w:sz w:val="22"/>
          <w:szCs w:val="22"/>
        </w:rPr>
        <w:t xml:space="preserve"> 87.8</w:t>
      </w:r>
      <w:r w:rsidR="002238FD">
        <w:rPr>
          <w:rFonts w:ascii="Georgia" w:eastAsia="Times New Roman" w:hAnsi="Georgia" w:cs="Times New Roman"/>
          <w:sz w:val="22"/>
          <w:szCs w:val="22"/>
        </w:rPr>
        <w:t xml:space="preserve"> percent</w:t>
      </w:r>
    </w:p>
    <w:p w14:paraId="0F8DBDF7" w14:textId="77777777" w:rsidR="00C3644C" w:rsidRPr="00C3644C" w:rsidRDefault="00C3644C" w:rsidP="00C3644C">
      <w:pPr>
        <w:spacing w:before="0" w:after="0" w:line="240" w:lineRule="auto"/>
        <w:rPr>
          <w:rFonts w:ascii="Georgia" w:eastAsia="Times New Roman" w:hAnsi="Georgia" w:cs="Times New Roman"/>
          <w:b/>
          <w:sz w:val="22"/>
          <w:szCs w:val="22"/>
        </w:rPr>
      </w:pPr>
      <w:r w:rsidRPr="00C3644C">
        <w:rPr>
          <w:rFonts w:ascii="Georgia" w:eastAsia="Times New Roman" w:hAnsi="Georgia" w:cs="Times New Roman"/>
          <w:b/>
          <w:sz w:val="22"/>
          <w:szCs w:val="22"/>
        </w:rPr>
        <w:t>Mean Grade Point Average by Academic Year</w:t>
      </w:r>
    </w:p>
    <w:p w14:paraId="4BBD5531" w14:textId="77777777" w:rsidR="00C3644C" w:rsidRPr="00C3644C" w:rsidRDefault="00C3644C" w:rsidP="00C3644C">
      <w:pPr>
        <w:spacing w:before="0" w:after="0" w:line="240" w:lineRule="auto"/>
        <w:rPr>
          <w:rFonts w:ascii="Georgia" w:eastAsia="Times New Roman" w:hAnsi="Georgia" w:cs="Times New Roman"/>
          <w:sz w:val="22"/>
          <w:szCs w:val="22"/>
        </w:rPr>
      </w:pPr>
      <w:r w:rsidRPr="00C3644C">
        <w:rPr>
          <w:rFonts w:ascii="Georgia" w:eastAsia="Times New Roman" w:hAnsi="Georgia" w:cs="Times New Roman"/>
          <w:sz w:val="22"/>
          <w:szCs w:val="22"/>
        </w:rPr>
        <w:t>2015-2016 = 2.674</w:t>
      </w:r>
    </w:p>
    <w:p w14:paraId="397A15F0" w14:textId="77777777" w:rsidR="00C3644C" w:rsidRPr="00C3644C" w:rsidRDefault="00C3644C" w:rsidP="00C3644C">
      <w:pPr>
        <w:spacing w:before="0" w:after="0" w:line="240" w:lineRule="auto"/>
        <w:rPr>
          <w:rFonts w:ascii="Georgia" w:eastAsia="Times New Roman" w:hAnsi="Georgia" w:cs="Times New Roman"/>
          <w:sz w:val="22"/>
          <w:szCs w:val="22"/>
        </w:rPr>
      </w:pPr>
      <w:r w:rsidRPr="00C3644C">
        <w:rPr>
          <w:rFonts w:ascii="Georgia" w:eastAsia="Times New Roman" w:hAnsi="Georgia" w:cs="Times New Roman"/>
          <w:sz w:val="22"/>
          <w:szCs w:val="22"/>
        </w:rPr>
        <w:t>2016-2017 = 2.6</w:t>
      </w:r>
    </w:p>
    <w:p w14:paraId="1BA86990" w14:textId="77777777" w:rsidR="00C3644C" w:rsidRPr="00C3644C" w:rsidRDefault="00C3644C" w:rsidP="00C3644C">
      <w:pPr>
        <w:spacing w:before="0" w:after="0" w:line="240" w:lineRule="auto"/>
        <w:rPr>
          <w:rFonts w:ascii="Georgia" w:eastAsia="Times New Roman" w:hAnsi="Georgia" w:cs="Times New Roman"/>
          <w:sz w:val="22"/>
          <w:szCs w:val="22"/>
        </w:rPr>
      </w:pPr>
      <w:r w:rsidRPr="00C3644C">
        <w:rPr>
          <w:rFonts w:ascii="Georgia" w:eastAsia="Times New Roman" w:hAnsi="Georgia" w:cs="Times New Roman"/>
          <w:sz w:val="22"/>
          <w:szCs w:val="22"/>
        </w:rPr>
        <w:t>2017-2018 = 2.519</w:t>
      </w:r>
    </w:p>
    <w:p w14:paraId="26E676D5" w14:textId="4CCA2E96" w:rsidR="00C3644C" w:rsidRPr="00C3644C" w:rsidRDefault="006D18A4" w:rsidP="00C3644C">
      <w:pPr>
        <w:spacing w:before="0" w:after="0" w:line="240" w:lineRule="auto"/>
        <w:rPr>
          <w:rFonts w:ascii="Georgia" w:eastAsia="Times New Roman" w:hAnsi="Georgia" w:cs="Times New Roman"/>
          <w:sz w:val="22"/>
          <w:szCs w:val="22"/>
        </w:rPr>
      </w:pPr>
      <w:r>
        <w:rPr>
          <w:rFonts w:ascii="Georgia" w:eastAsia="Times New Roman" w:hAnsi="Georgia" w:cs="Times New Roman"/>
          <w:sz w:val="22"/>
          <w:szCs w:val="22"/>
        </w:rPr>
        <w:t>2018-2019</w:t>
      </w:r>
      <w:r w:rsidR="00C3644C" w:rsidRPr="00C3644C">
        <w:rPr>
          <w:rFonts w:ascii="Georgia" w:eastAsia="Times New Roman" w:hAnsi="Georgia" w:cs="Times New Roman"/>
          <w:sz w:val="22"/>
          <w:szCs w:val="22"/>
        </w:rPr>
        <w:t xml:space="preserve">   = 2.</w:t>
      </w:r>
      <w:r w:rsidR="00686859">
        <w:rPr>
          <w:rFonts w:ascii="Georgia" w:eastAsia="Times New Roman" w:hAnsi="Georgia" w:cs="Times New Roman"/>
          <w:sz w:val="22"/>
          <w:szCs w:val="22"/>
        </w:rPr>
        <w:t>83</w:t>
      </w:r>
    </w:p>
    <w:p w14:paraId="726981B9" w14:textId="77777777" w:rsidR="00C3644C" w:rsidRPr="00C3644C" w:rsidRDefault="00C3644C" w:rsidP="00C3644C">
      <w:pPr>
        <w:spacing w:before="0" w:after="0" w:line="240" w:lineRule="auto"/>
        <w:rPr>
          <w:rFonts w:ascii="Georgia" w:eastAsia="Times New Roman" w:hAnsi="Georgia" w:cs="Times New Roman"/>
          <w:sz w:val="22"/>
          <w:szCs w:val="22"/>
        </w:rPr>
      </w:pPr>
    </w:p>
    <w:p w14:paraId="54A286D3" w14:textId="77777777" w:rsidR="00C3644C" w:rsidRDefault="00C3644C" w:rsidP="00C3644C">
      <w:pPr>
        <w:spacing w:before="0" w:after="0" w:line="240" w:lineRule="auto"/>
        <w:rPr>
          <w:rFonts w:ascii="Georgia" w:eastAsia="Times New Roman" w:hAnsi="Georgia" w:cs="Times New Roman"/>
          <w:sz w:val="22"/>
          <w:szCs w:val="22"/>
        </w:rPr>
      </w:pPr>
      <w:r w:rsidRPr="00C3644C">
        <w:rPr>
          <w:rFonts w:ascii="Georgia" w:eastAsia="Times New Roman" w:hAnsi="Georgia" w:cs="Times New Roman"/>
          <w:b/>
          <w:sz w:val="22"/>
          <w:szCs w:val="22"/>
        </w:rPr>
        <w:t xml:space="preserve">Percentage of graduates </w:t>
      </w:r>
      <w:r w:rsidR="000741B3">
        <w:rPr>
          <w:rFonts w:ascii="Georgia" w:eastAsia="Times New Roman" w:hAnsi="Georgia" w:cs="Times New Roman"/>
          <w:b/>
          <w:sz w:val="22"/>
          <w:szCs w:val="22"/>
        </w:rPr>
        <w:t>accepted by</w:t>
      </w:r>
      <w:r w:rsidRPr="00C3644C">
        <w:rPr>
          <w:rFonts w:ascii="Georgia" w:eastAsia="Times New Roman" w:hAnsi="Georgia" w:cs="Times New Roman"/>
          <w:b/>
          <w:sz w:val="22"/>
          <w:szCs w:val="22"/>
        </w:rPr>
        <w:t xml:space="preserve"> a four-year college or university</w:t>
      </w:r>
      <w:r w:rsidRPr="00C3644C">
        <w:rPr>
          <w:rFonts w:ascii="Georgia" w:eastAsia="Times New Roman" w:hAnsi="Georgia" w:cs="Times New Roman"/>
          <w:sz w:val="22"/>
          <w:szCs w:val="22"/>
        </w:rPr>
        <w:t xml:space="preserve"> = 9</w:t>
      </w:r>
      <w:r w:rsidR="000741B3">
        <w:rPr>
          <w:rFonts w:ascii="Georgia" w:eastAsia="Times New Roman" w:hAnsi="Georgia" w:cs="Times New Roman"/>
          <w:sz w:val="22"/>
          <w:szCs w:val="22"/>
        </w:rPr>
        <w:t>6</w:t>
      </w:r>
      <w:r w:rsidRPr="00C3644C">
        <w:rPr>
          <w:rFonts w:ascii="Georgia" w:eastAsia="Times New Roman" w:hAnsi="Georgia" w:cs="Times New Roman"/>
          <w:sz w:val="22"/>
          <w:szCs w:val="22"/>
        </w:rPr>
        <w:t>%</w:t>
      </w:r>
    </w:p>
    <w:p w14:paraId="7A1B26CA" w14:textId="77777777" w:rsidR="000741B3" w:rsidRDefault="000741B3" w:rsidP="00C3644C">
      <w:pPr>
        <w:spacing w:before="0" w:after="0" w:line="240" w:lineRule="auto"/>
        <w:rPr>
          <w:rFonts w:ascii="Georgia" w:eastAsia="Times New Roman" w:hAnsi="Georgia" w:cs="Times New Roman"/>
          <w:sz w:val="22"/>
          <w:szCs w:val="22"/>
        </w:rPr>
      </w:pPr>
      <w:r>
        <w:rPr>
          <w:rFonts w:ascii="Georgia" w:eastAsia="Times New Roman" w:hAnsi="Georgia" w:cs="Times New Roman"/>
          <w:sz w:val="22"/>
          <w:szCs w:val="22"/>
        </w:rPr>
        <w:t xml:space="preserve">Declared majors include Pre-Med, Pre-Law, Teacher Education, Business, International Relations, Organizational Development, Organizational Psychology. </w:t>
      </w:r>
    </w:p>
    <w:p w14:paraId="7EAC00ED" w14:textId="77777777" w:rsidR="00C3644C" w:rsidRDefault="00C3644C" w:rsidP="00C3644C">
      <w:pPr>
        <w:spacing w:before="0" w:after="0" w:line="240" w:lineRule="auto"/>
        <w:rPr>
          <w:rFonts w:ascii="Georgia" w:eastAsia="Times New Roman" w:hAnsi="Georgia" w:cs="Times New Roman"/>
          <w:sz w:val="22"/>
          <w:szCs w:val="22"/>
        </w:rPr>
      </w:pPr>
    </w:p>
    <w:p w14:paraId="27AC7385" w14:textId="77777777" w:rsidR="00C3644C" w:rsidRPr="00784DCA" w:rsidRDefault="00C3644C" w:rsidP="00C3644C">
      <w:pPr>
        <w:pStyle w:val="Heading2"/>
        <w:rPr>
          <w:rFonts w:ascii="Georgia" w:eastAsia="Times New Roman" w:hAnsi="Georgia"/>
          <w:sz w:val="22"/>
        </w:rPr>
      </w:pPr>
      <w:bookmarkStart w:id="18" w:name="_Toc20469676"/>
      <w:r w:rsidRPr="00784DCA">
        <w:rPr>
          <w:rFonts w:ascii="Georgia" w:eastAsia="Times New Roman" w:hAnsi="Georgia"/>
          <w:sz w:val="22"/>
        </w:rPr>
        <w:t>Alumni Satisfaction</w:t>
      </w:r>
      <w:bookmarkEnd w:id="18"/>
    </w:p>
    <w:p w14:paraId="1DD86CB1" w14:textId="77777777" w:rsidR="00C3644C" w:rsidRDefault="00C3644C" w:rsidP="00C3644C">
      <w:pPr>
        <w:spacing w:before="0" w:after="0" w:line="240" w:lineRule="auto"/>
        <w:rPr>
          <w:rFonts w:ascii="Georgia" w:eastAsia="Times New Roman" w:hAnsi="Georgia" w:cs="Times New Roman"/>
          <w:sz w:val="22"/>
          <w:szCs w:val="22"/>
        </w:rPr>
      </w:pPr>
    </w:p>
    <w:p w14:paraId="12CE7EB2" w14:textId="77777777" w:rsidR="00C3644C" w:rsidRPr="004A1F78" w:rsidRDefault="00C3644C" w:rsidP="004C4EB5">
      <w:pPr>
        <w:spacing w:after="120"/>
        <w:rPr>
          <w:rFonts w:ascii="Georgia" w:hAnsi="Georgia"/>
          <w:b/>
          <w:sz w:val="22"/>
          <w:szCs w:val="22"/>
        </w:rPr>
      </w:pPr>
      <w:r w:rsidRPr="004A1F78">
        <w:rPr>
          <w:rFonts w:ascii="Georgia" w:hAnsi="Georgia"/>
          <w:b/>
          <w:sz w:val="22"/>
          <w:szCs w:val="22"/>
        </w:rPr>
        <w:t>Alumni Surveys</w:t>
      </w:r>
      <w:r w:rsidR="000741B3">
        <w:rPr>
          <w:rFonts w:ascii="Georgia" w:hAnsi="Georgia"/>
          <w:b/>
          <w:sz w:val="22"/>
          <w:szCs w:val="22"/>
        </w:rPr>
        <w:t xml:space="preserve"> (NOTE: These data do not accurately reflect the college in all aspects due to the low number of responses N=9)</w:t>
      </w:r>
    </w:p>
    <w:p w14:paraId="16DF3594"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77.8% of respondents went on to a four-year university</w:t>
      </w:r>
    </w:p>
    <w:p w14:paraId="0C172A1D"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22.2% did not</w:t>
      </w:r>
    </w:p>
    <w:p w14:paraId="6FB7489D"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11.1% have attained a BA</w:t>
      </w:r>
    </w:p>
    <w:p w14:paraId="6569A412"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66.7% are currently enrolled in a BA/BS program</w:t>
      </w:r>
    </w:p>
    <w:p w14:paraId="20C83C41"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28.6% report that G4H prepared them “very well” for university.</w:t>
      </w:r>
    </w:p>
    <w:p w14:paraId="3CBC4ACD"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14.3% report that G4H prepared them “More than adequately” for university.</w:t>
      </w:r>
    </w:p>
    <w:p w14:paraId="1E8E755D"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lastRenderedPageBreak/>
        <w:t>57.1% report that G4H prepared them “adequately” for university</w:t>
      </w:r>
    </w:p>
    <w:p w14:paraId="5A3930EC"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11.1% were “very satisfied” with the overall educational experience at G4H.</w:t>
      </w:r>
    </w:p>
    <w:p w14:paraId="5F16BA27"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77.8% were “satisfied” with the overall educational experience at G4H.</w:t>
      </w:r>
    </w:p>
    <w:p w14:paraId="05F06401"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11.1% were “dissatisfied” with the overall educational experience at G4H.</w:t>
      </w:r>
    </w:p>
    <w:p w14:paraId="72393B2C"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77.8% would enroll again at G4H to begin their college experience.</w:t>
      </w:r>
    </w:p>
    <w:p w14:paraId="18A00BC3" w14:textId="77777777" w:rsidR="00C3644C" w:rsidRPr="004A1F78" w:rsidRDefault="00C3644C" w:rsidP="00C3644C">
      <w:pPr>
        <w:pStyle w:val="ListParagraph"/>
        <w:numPr>
          <w:ilvl w:val="0"/>
          <w:numId w:val="34"/>
        </w:numPr>
        <w:spacing w:before="0" w:after="160" w:line="259" w:lineRule="auto"/>
        <w:rPr>
          <w:rFonts w:ascii="Georgia" w:eastAsiaTheme="minorHAnsi" w:hAnsi="Georgia"/>
          <w:sz w:val="22"/>
          <w:szCs w:val="22"/>
        </w:rPr>
      </w:pPr>
      <w:r w:rsidRPr="004A1F78">
        <w:rPr>
          <w:rFonts w:ascii="Georgia" w:eastAsiaTheme="minorHAnsi" w:hAnsi="Georgia"/>
          <w:sz w:val="22"/>
          <w:szCs w:val="22"/>
        </w:rPr>
        <w:t>88.9% would recommend G4H to others.</w:t>
      </w:r>
    </w:p>
    <w:p w14:paraId="4EEFE638" w14:textId="77777777" w:rsidR="00C3644C" w:rsidRPr="004A1F78" w:rsidRDefault="00C3644C" w:rsidP="004C4EB5">
      <w:pPr>
        <w:spacing w:after="120" w:line="259" w:lineRule="auto"/>
        <w:ind w:left="360"/>
        <w:rPr>
          <w:rFonts w:ascii="Georgia" w:eastAsiaTheme="minorHAnsi" w:hAnsi="Georgia"/>
          <w:b/>
          <w:sz w:val="22"/>
          <w:szCs w:val="22"/>
        </w:rPr>
      </w:pPr>
      <w:r w:rsidRPr="004A1F78">
        <w:rPr>
          <w:rFonts w:ascii="Georgia" w:eastAsiaTheme="minorHAnsi" w:hAnsi="Georgia"/>
          <w:b/>
          <w:sz w:val="22"/>
          <w:szCs w:val="22"/>
        </w:rPr>
        <w:t>Trends:</w:t>
      </w:r>
    </w:p>
    <w:p w14:paraId="645FDCE4" w14:textId="77777777" w:rsidR="00C3644C" w:rsidRPr="004A1F78" w:rsidRDefault="00C3644C" w:rsidP="00C3644C">
      <w:pPr>
        <w:pStyle w:val="ListParagraph"/>
        <w:numPr>
          <w:ilvl w:val="0"/>
          <w:numId w:val="35"/>
        </w:numPr>
        <w:spacing w:before="0" w:after="160" w:line="259" w:lineRule="auto"/>
        <w:rPr>
          <w:rFonts w:ascii="Georgia" w:eastAsiaTheme="minorHAnsi" w:hAnsi="Georgia"/>
          <w:sz w:val="22"/>
          <w:szCs w:val="22"/>
        </w:rPr>
      </w:pPr>
      <w:r w:rsidRPr="004A1F78">
        <w:rPr>
          <w:rFonts w:ascii="Georgia" w:eastAsiaTheme="minorHAnsi" w:hAnsi="Georgia"/>
          <w:sz w:val="22"/>
          <w:szCs w:val="22"/>
        </w:rPr>
        <w:t>100% report that G4H prepared them adequately or better than adequately for the four-year university experience.</w:t>
      </w:r>
    </w:p>
    <w:p w14:paraId="4CA9FBE8" w14:textId="77777777" w:rsidR="00C3644C" w:rsidRPr="004A1F78" w:rsidRDefault="00C3644C" w:rsidP="00C3644C">
      <w:pPr>
        <w:pStyle w:val="ListParagraph"/>
        <w:numPr>
          <w:ilvl w:val="0"/>
          <w:numId w:val="35"/>
        </w:numPr>
        <w:spacing w:before="0" w:after="160" w:line="259" w:lineRule="auto"/>
        <w:rPr>
          <w:rFonts w:ascii="Georgia" w:eastAsiaTheme="minorHAnsi" w:hAnsi="Georgia"/>
          <w:sz w:val="22"/>
          <w:szCs w:val="22"/>
        </w:rPr>
      </w:pPr>
      <w:r w:rsidRPr="004A1F78">
        <w:rPr>
          <w:rFonts w:ascii="Georgia" w:eastAsiaTheme="minorHAnsi" w:hAnsi="Georgia"/>
          <w:sz w:val="22"/>
          <w:szCs w:val="22"/>
        </w:rPr>
        <w:t>89.9% were satisfied or very satisfied with the G4H educational experience.</w:t>
      </w:r>
    </w:p>
    <w:p w14:paraId="3031CE65" w14:textId="77777777" w:rsidR="00C3644C" w:rsidRPr="004A1F78" w:rsidRDefault="00C3644C" w:rsidP="00C3644C">
      <w:pPr>
        <w:pStyle w:val="ListParagraph"/>
        <w:numPr>
          <w:ilvl w:val="0"/>
          <w:numId w:val="35"/>
        </w:numPr>
        <w:spacing w:before="0" w:after="160" w:line="259" w:lineRule="auto"/>
        <w:rPr>
          <w:rFonts w:ascii="Georgia" w:eastAsiaTheme="minorHAnsi" w:hAnsi="Georgia"/>
          <w:sz w:val="22"/>
          <w:szCs w:val="22"/>
        </w:rPr>
      </w:pPr>
      <w:r w:rsidRPr="004A1F78">
        <w:rPr>
          <w:rFonts w:ascii="Georgia" w:eastAsiaTheme="minorHAnsi" w:hAnsi="Georgia"/>
          <w:sz w:val="22"/>
          <w:szCs w:val="22"/>
        </w:rPr>
        <w:t>88.9% would recommend G4H to others.</w:t>
      </w:r>
    </w:p>
    <w:p w14:paraId="01C7CDBD" w14:textId="77777777" w:rsidR="00C3644C" w:rsidRPr="00C3644C" w:rsidRDefault="00C3644C" w:rsidP="00C3644C">
      <w:pPr>
        <w:spacing w:before="0" w:after="0" w:line="240" w:lineRule="auto"/>
        <w:rPr>
          <w:rFonts w:ascii="Georgia" w:eastAsia="Times New Roman" w:hAnsi="Georgia" w:cs="Times New Roman"/>
          <w:sz w:val="22"/>
          <w:szCs w:val="22"/>
        </w:rPr>
      </w:pPr>
    </w:p>
    <w:p w14:paraId="692C855A" w14:textId="77777777" w:rsidR="00C3644C" w:rsidRPr="00C3644C" w:rsidRDefault="00C3644C" w:rsidP="00C3644C">
      <w:pPr>
        <w:spacing w:before="0" w:after="0" w:line="240" w:lineRule="auto"/>
        <w:rPr>
          <w:rFonts w:ascii="Georgia" w:eastAsia="Times New Roman" w:hAnsi="Georgia" w:cs="Times New Roman"/>
          <w:sz w:val="22"/>
          <w:szCs w:val="22"/>
        </w:rPr>
      </w:pPr>
    </w:p>
    <w:p w14:paraId="6C04C8A7" w14:textId="77777777" w:rsidR="0046726F" w:rsidRPr="00F6080D" w:rsidRDefault="009F265C" w:rsidP="009F265C">
      <w:pPr>
        <w:pStyle w:val="Heading1"/>
        <w:rPr>
          <w:rFonts w:ascii="Georgia" w:hAnsi="Georgia"/>
          <w:sz w:val="20"/>
          <w:szCs w:val="20"/>
        </w:rPr>
      </w:pPr>
      <w:bookmarkStart w:id="19" w:name="_Toc20469677"/>
      <w:r w:rsidRPr="00F6080D">
        <w:rPr>
          <w:rFonts w:ascii="Georgia" w:hAnsi="Georgia"/>
          <w:sz w:val="20"/>
          <w:szCs w:val="20"/>
        </w:rPr>
        <w:t>Strategic Goals 2019</w:t>
      </w:r>
      <w:bookmarkEnd w:id="19"/>
    </w:p>
    <w:p w14:paraId="0E92A249" w14:textId="06D232A1" w:rsidR="00DC6366" w:rsidRPr="00F6080D" w:rsidRDefault="00790F2B" w:rsidP="009F265C">
      <w:pPr>
        <w:pStyle w:val="Heading2"/>
        <w:rPr>
          <w:rFonts w:ascii="Georgia" w:hAnsi="Georgia"/>
        </w:rPr>
      </w:pPr>
      <w:bookmarkStart w:id="20" w:name="_bookmark8"/>
      <w:bookmarkStart w:id="21" w:name="_Toc20469678"/>
      <w:bookmarkEnd w:id="20"/>
      <w:r w:rsidRPr="00F6080D">
        <w:rPr>
          <w:rFonts w:ascii="Georgia" w:hAnsi="Georgia"/>
        </w:rPr>
        <w:t xml:space="preserve">Strategic Goal 1: </w:t>
      </w:r>
      <w:r w:rsidR="002122DF">
        <w:rPr>
          <w:rFonts w:ascii="Georgia" w:hAnsi="Georgia"/>
        </w:rPr>
        <w:t>Accreditation</w:t>
      </w:r>
      <w:bookmarkEnd w:id="21"/>
      <w:r w:rsidRPr="00F6080D">
        <w:rPr>
          <w:rFonts w:ascii="Georgia" w:hAnsi="Georgia"/>
        </w:rPr>
        <w:t xml:space="preserve">  </w:t>
      </w:r>
    </w:p>
    <w:p w14:paraId="2A68887D" w14:textId="77777777" w:rsidR="00790F2B" w:rsidRPr="00F6080D" w:rsidRDefault="00790F2B" w:rsidP="000479AE">
      <w:pPr>
        <w:rPr>
          <w:rFonts w:ascii="Georgia" w:hAnsi="Georgia"/>
        </w:rPr>
      </w:pPr>
      <w:r w:rsidRPr="00F6080D">
        <w:rPr>
          <w:rFonts w:ascii="Georgia" w:hAnsi="Georgia"/>
        </w:rPr>
        <w:t xml:space="preserve">We will establish full national academic and accreditation status. </w:t>
      </w:r>
    </w:p>
    <w:p w14:paraId="0748DF35" w14:textId="77777777" w:rsidR="00790F2B" w:rsidRPr="00F6080D" w:rsidRDefault="00790F2B" w:rsidP="004C4EB5">
      <w:pPr>
        <w:spacing w:after="120"/>
        <w:rPr>
          <w:rFonts w:ascii="Georgia" w:hAnsi="Georgia"/>
        </w:rPr>
      </w:pPr>
      <w:r w:rsidRPr="00F6080D">
        <w:rPr>
          <w:rFonts w:ascii="Georgia" w:hAnsi="Georgia"/>
        </w:rPr>
        <w:t>Measures:</w:t>
      </w:r>
    </w:p>
    <w:p w14:paraId="11A7A5C9" w14:textId="442E9DB8" w:rsidR="00790F2B" w:rsidRPr="00F6080D" w:rsidRDefault="00686859" w:rsidP="000479AE">
      <w:pPr>
        <w:pStyle w:val="ListParagraph"/>
        <w:numPr>
          <w:ilvl w:val="0"/>
          <w:numId w:val="20"/>
        </w:numPr>
        <w:spacing w:before="0"/>
        <w:rPr>
          <w:rFonts w:ascii="Georgia" w:hAnsi="Georgia"/>
        </w:rPr>
      </w:pPr>
      <w:r>
        <w:rPr>
          <w:rFonts w:ascii="Georgia" w:hAnsi="Georgia"/>
        </w:rPr>
        <w:t>Achieved</w:t>
      </w:r>
      <w:r w:rsidR="00790F2B" w:rsidRPr="00F6080D">
        <w:rPr>
          <w:rFonts w:ascii="Georgia" w:hAnsi="Georgia"/>
        </w:rPr>
        <w:t xml:space="preserve"> TRACS Candidate, Category 1 </w:t>
      </w:r>
      <w:r>
        <w:rPr>
          <w:rFonts w:ascii="Georgia" w:hAnsi="Georgia"/>
        </w:rPr>
        <w:t>Status, October 2018</w:t>
      </w:r>
      <w:r w:rsidR="00790F2B" w:rsidRPr="00F6080D">
        <w:rPr>
          <w:rFonts w:ascii="Georgia" w:hAnsi="Georgia"/>
        </w:rPr>
        <w:t>.</w:t>
      </w:r>
    </w:p>
    <w:p w14:paraId="678FC5F7" w14:textId="3AFECF1B" w:rsidR="00790F2B" w:rsidRPr="00F6080D" w:rsidRDefault="00790F2B" w:rsidP="000479AE">
      <w:pPr>
        <w:pStyle w:val="ListParagraph"/>
        <w:numPr>
          <w:ilvl w:val="0"/>
          <w:numId w:val="20"/>
        </w:numPr>
        <w:spacing w:before="0"/>
        <w:rPr>
          <w:rFonts w:ascii="Georgia" w:hAnsi="Georgia"/>
        </w:rPr>
      </w:pPr>
      <w:r w:rsidRPr="00F6080D">
        <w:rPr>
          <w:rFonts w:ascii="Georgia" w:hAnsi="Georgia"/>
        </w:rPr>
        <w:t>Comprehensive Self-Assessment Plan</w:t>
      </w:r>
      <w:r w:rsidR="00686859">
        <w:rPr>
          <w:rFonts w:ascii="Georgia" w:hAnsi="Georgia"/>
        </w:rPr>
        <w:t xml:space="preserve"> revised</w:t>
      </w:r>
      <w:r w:rsidR="007F68D0">
        <w:rPr>
          <w:rFonts w:ascii="Georgia" w:hAnsi="Georgia"/>
        </w:rPr>
        <w:t>.</w:t>
      </w:r>
      <w:r w:rsidR="008E7F6C">
        <w:rPr>
          <w:rFonts w:ascii="Georgia" w:hAnsi="Georgia"/>
        </w:rPr>
        <w:t xml:space="preserve"> </w:t>
      </w:r>
      <w:r w:rsidR="00686859">
        <w:rPr>
          <w:rFonts w:ascii="Georgia" w:hAnsi="Georgia"/>
        </w:rPr>
        <w:t>Completed</w:t>
      </w:r>
      <w:r w:rsidR="008E7F6C">
        <w:rPr>
          <w:rFonts w:ascii="Georgia" w:hAnsi="Georgia"/>
        </w:rPr>
        <w:t>.</w:t>
      </w:r>
    </w:p>
    <w:p w14:paraId="11AA8C8B" w14:textId="71092323" w:rsidR="00790F2B" w:rsidRPr="00F6080D" w:rsidRDefault="00790F2B" w:rsidP="000479AE">
      <w:pPr>
        <w:pStyle w:val="ListParagraph"/>
        <w:numPr>
          <w:ilvl w:val="0"/>
          <w:numId w:val="20"/>
        </w:numPr>
        <w:spacing w:before="0"/>
        <w:rPr>
          <w:rFonts w:ascii="Georgia" w:hAnsi="Georgia"/>
        </w:rPr>
      </w:pPr>
      <w:r w:rsidRPr="00F6080D">
        <w:rPr>
          <w:rFonts w:ascii="Georgia" w:hAnsi="Georgia"/>
        </w:rPr>
        <w:t>Self-Study</w:t>
      </w:r>
      <w:r w:rsidR="007F68D0">
        <w:rPr>
          <w:rFonts w:ascii="Georgia" w:hAnsi="Georgia"/>
        </w:rPr>
        <w:t xml:space="preserve"> </w:t>
      </w:r>
      <w:r w:rsidR="00686859">
        <w:rPr>
          <w:rFonts w:ascii="Georgia" w:hAnsi="Georgia"/>
        </w:rPr>
        <w:t xml:space="preserve">is underway. </w:t>
      </w:r>
      <w:r w:rsidR="008E7F6C">
        <w:rPr>
          <w:rFonts w:ascii="Georgia" w:hAnsi="Georgia"/>
        </w:rPr>
        <w:t xml:space="preserve"> Target </w:t>
      </w:r>
      <w:r w:rsidR="00686859">
        <w:rPr>
          <w:rFonts w:ascii="Georgia" w:hAnsi="Georgia"/>
        </w:rPr>
        <w:t xml:space="preserve">completion </w:t>
      </w:r>
      <w:r w:rsidR="008E7F6C">
        <w:rPr>
          <w:rFonts w:ascii="Georgia" w:hAnsi="Georgia"/>
        </w:rPr>
        <w:t xml:space="preserve">date: </w:t>
      </w:r>
      <w:r w:rsidR="00686859">
        <w:rPr>
          <w:rFonts w:ascii="Georgia" w:hAnsi="Georgia"/>
        </w:rPr>
        <w:t>December 15</w:t>
      </w:r>
      <w:r w:rsidR="008E7F6C">
        <w:rPr>
          <w:rFonts w:ascii="Georgia" w:hAnsi="Georgia"/>
        </w:rPr>
        <w:t>, 2019.</w:t>
      </w:r>
    </w:p>
    <w:p w14:paraId="56DE74FB" w14:textId="77777777" w:rsidR="00790F2B" w:rsidRDefault="00790F2B" w:rsidP="000479AE">
      <w:pPr>
        <w:pStyle w:val="ListParagraph"/>
        <w:numPr>
          <w:ilvl w:val="0"/>
          <w:numId w:val="20"/>
        </w:numPr>
        <w:spacing w:before="0"/>
        <w:rPr>
          <w:rFonts w:ascii="Georgia" w:hAnsi="Georgia"/>
        </w:rPr>
      </w:pPr>
      <w:r w:rsidRPr="00F6080D">
        <w:rPr>
          <w:rFonts w:ascii="Georgia" w:hAnsi="Georgia"/>
        </w:rPr>
        <w:t xml:space="preserve">Successfully complete </w:t>
      </w:r>
      <w:r w:rsidR="000741B3">
        <w:rPr>
          <w:rFonts w:ascii="Georgia" w:hAnsi="Georgia"/>
        </w:rPr>
        <w:t xml:space="preserve">second </w:t>
      </w:r>
      <w:r w:rsidRPr="00F6080D">
        <w:rPr>
          <w:rFonts w:ascii="Georgia" w:hAnsi="Georgia"/>
        </w:rPr>
        <w:t>TRACS onsite team visit.</w:t>
      </w:r>
      <w:r w:rsidR="002238FD">
        <w:rPr>
          <w:rFonts w:ascii="Georgia" w:hAnsi="Georgia"/>
        </w:rPr>
        <w:t xml:space="preserve"> Target date: Early 2020.</w:t>
      </w:r>
    </w:p>
    <w:p w14:paraId="2F3A9BC6" w14:textId="52177539" w:rsidR="002238FD" w:rsidRPr="00F6080D" w:rsidRDefault="002238FD" w:rsidP="000479AE">
      <w:pPr>
        <w:pStyle w:val="ListParagraph"/>
        <w:numPr>
          <w:ilvl w:val="0"/>
          <w:numId w:val="20"/>
        </w:numPr>
        <w:spacing w:before="0"/>
        <w:rPr>
          <w:rFonts w:ascii="Georgia" w:hAnsi="Georgia"/>
        </w:rPr>
      </w:pPr>
      <w:r>
        <w:rPr>
          <w:rFonts w:ascii="Georgia" w:hAnsi="Georgia"/>
        </w:rPr>
        <w:t xml:space="preserve">Achieve full accreditation. Target date: </w:t>
      </w:r>
      <w:r w:rsidR="00686859">
        <w:rPr>
          <w:rFonts w:ascii="Georgia" w:hAnsi="Georgia"/>
        </w:rPr>
        <w:t xml:space="preserve">Fall </w:t>
      </w:r>
      <w:r>
        <w:rPr>
          <w:rFonts w:ascii="Georgia" w:hAnsi="Georgia"/>
        </w:rPr>
        <w:t>2020</w:t>
      </w:r>
      <w:r w:rsidR="00686859">
        <w:rPr>
          <w:rFonts w:ascii="Georgia" w:hAnsi="Georgia"/>
        </w:rPr>
        <w:t xml:space="preserve"> or Spring 2021.</w:t>
      </w:r>
    </w:p>
    <w:p w14:paraId="7676C58E" w14:textId="093D116D" w:rsidR="00DC6366" w:rsidRPr="00F6080D" w:rsidRDefault="00B23F43" w:rsidP="009F265C">
      <w:pPr>
        <w:pStyle w:val="Heading2"/>
        <w:rPr>
          <w:rFonts w:ascii="Georgia" w:hAnsi="Georgia"/>
        </w:rPr>
      </w:pPr>
      <w:bookmarkStart w:id="22" w:name="_Toc20469679"/>
      <w:r w:rsidRPr="00F6080D">
        <w:rPr>
          <w:rFonts w:ascii="Georgia" w:hAnsi="Georgia"/>
        </w:rPr>
        <w:t xml:space="preserve">Strategic Goal 2: </w:t>
      </w:r>
      <w:r w:rsidR="002122DF">
        <w:rPr>
          <w:rFonts w:ascii="Georgia" w:hAnsi="Georgia"/>
        </w:rPr>
        <w:t>Student Enrollment</w:t>
      </w:r>
      <w:bookmarkEnd w:id="22"/>
      <w:r w:rsidR="00BB2DFE" w:rsidRPr="00F6080D">
        <w:rPr>
          <w:rFonts w:ascii="Georgia" w:hAnsi="Georgia"/>
        </w:rPr>
        <w:t xml:space="preserve">  </w:t>
      </w:r>
    </w:p>
    <w:p w14:paraId="4585D57E" w14:textId="77777777" w:rsidR="00BB2DFE" w:rsidRPr="00F6080D" w:rsidRDefault="00BB2DFE" w:rsidP="000479AE">
      <w:pPr>
        <w:rPr>
          <w:rFonts w:ascii="Georgia" w:hAnsi="Georgia"/>
        </w:rPr>
      </w:pPr>
      <w:r w:rsidRPr="00F6080D">
        <w:rPr>
          <w:rFonts w:ascii="Georgia" w:hAnsi="Georgia"/>
        </w:rPr>
        <w:t xml:space="preserve">We will continue to grow our enrollment and strengthen student life programs. </w:t>
      </w:r>
    </w:p>
    <w:p w14:paraId="3A5C14D2" w14:textId="77777777" w:rsidR="00207B9A" w:rsidRPr="00F6080D" w:rsidRDefault="00B23F43" w:rsidP="004C4EB5">
      <w:pPr>
        <w:spacing w:after="120"/>
        <w:rPr>
          <w:rFonts w:ascii="Georgia" w:hAnsi="Georgia"/>
        </w:rPr>
      </w:pPr>
      <w:r w:rsidRPr="00F6080D">
        <w:rPr>
          <w:rFonts w:ascii="Georgia" w:hAnsi="Georgia"/>
        </w:rPr>
        <w:t>Measures:</w:t>
      </w:r>
    </w:p>
    <w:p w14:paraId="79979227" w14:textId="77777777" w:rsidR="00BB2DFE" w:rsidRPr="00F6080D" w:rsidRDefault="00BB2DFE" w:rsidP="009F265C">
      <w:pPr>
        <w:pStyle w:val="ListParagraph"/>
        <w:numPr>
          <w:ilvl w:val="0"/>
          <w:numId w:val="22"/>
        </w:numPr>
        <w:spacing w:before="0"/>
        <w:rPr>
          <w:rFonts w:ascii="Georgia" w:hAnsi="Georgia"/>
        </w:rPr>
      </w:pPr>
      <w:r w:rsidRPr="00F6080D">
        <w:rPr>
          <w:rFonts w:ascii="Georgia" w:hAnsi="Georgia"/>
        </w:rPr>
        <w:t>Enrollment growth</w:t>
      </w:r>
    </w:p>
    <w:p w14:paraId="46CEE884" w14:textId="77777777" w:rsidR="00BB2DFE" w:rsidRPr="00F6080D" w:rsidRDefault="004C4EB5" w:rsidP="009F265C">
      <w:pPr>
        <w:pStyle w:val="ListParagraph"/>
        <w:numPr>
          <w:ilvl w:val="0"/>
          <w:numId w:val="22"/>
        </w:numPr>
        <w:spacing w:before="0"/>
        <w:rPr>
          <w:rFonts w:ascii="Georgia" w:hAnsi="Georgia"/>
        </w:rPr>
      </w:pPr>
      <w:r>
        <w:rPr>
          <w:rFonts w:ascii="Georgia" w:hAnsi="Georgia"/>
        </w:rPr>
        <w:t xml:space="preserve">Year-to-year </w:t>
      </w:r>
      <w:r w:rsidR="00BB2DFE" w:rsidRPr="00F6080D">
        <w:rPr>
          <w:rFonts w:ascii="Georgia" w:hAnsi="Georgia"/>
        </w:rPr>
        <w:t>Retention Rates</w:t>
      </w:r>
    </w:p>
    <w:p w14:paraId="0ABADDA8" w14:textId="788705CC" w:rsidR="00BB2DFE" w:rsidRPr="00F6080D" w:rsidRDefault="00BB2DFE" w:rsidP="009F265C">
      <w:pPr>
        <w:pStyle w:val="ListParagraph"/>
        <w:numPr>
          <w:ilvl w:val="0"/>
          <w:numId w:val="22"/>
        </w:numPr>
        <w:spacing w:before="0"/>
        <w:rPr>
          <w:rFonts w:ascii="Georgia" w:hAnsi="Georgia"/>
        </w:rPr>
      </w:pPr>
      <w:r w:rsidRPr="00F6080D">
        <w:rPr>
          <w:rFonts w:ascii="Georgia" w:hAnsi="Georgia"/>
        </w:rPr>
        <w:t>Completion Rates</w:t>
      </w:r>
    </w:p>
    <w:p w14:paraId="3DD6375F" w14:textId="77777777" w:rsidR="00207B9A" w:rsidRPr="00F6080D" w:rsidRDefault="00BB2DFE" w:rsidP="009F265C">
      <w:pPr>
        <w:pStyle w:val="ListParagraph"/>
        <w:numPr>
          <w:ilvl w:val="0"/>
          <w:numId w:val="22"/>
        </w:numPr>
        <w:spacing w:before="0"/>
        <w:rPr>
          <w:rFonts w:ascii="Georgia" w:hAnsi="Georgia"/>
        </w:rPr>
      </w:pPr>
      <w:r w:rsidRPr="00F6080D">
        <w:rPr>
          <w:rFonts w:ascii="Georgia" w:hAnsi="Georgia"/>
        </w:rPr>
        <w:t>Transfers to four-year institutions</w:t>
      </w:r>
      <w:r w:rsidR="00B23F43" w:rsidRPr="00F6080D">
        <w:rPr>
          <w:rFonts w:ascii="Georgia" w:hAnsi="Georgia"/>
        </w:rPr>
        <w:t>.</w:t>
      </w:r>
    </w:p>
    <w:p w14:paraId="5E16F9F9" w14:textId="77777777" w:rsidR="00207B9A" w:rsidRPr="00F6080D" w:rsidRDefault="00BB2DFE" w:rsidP="009F265C">
      <w:pPr>
        <w:pStyle w:val="ListParagraph"/>
        <w:numPr>
          <w:ilvl w:val="0"/>
          <w:numId w:val="22"/>
        </w:numPr>
        <w:spacing w:before="0"/>
        <w:rPr>
          <w:rFonts w:ascii="Georgia" w:hAnsi="Georgia"/>
        </w:rPr>
      </w:pPr>
      <w:r w:rsidRPr="00F6080D">
        <w:rPr>
          <w:rFonts w:ascii="Georgia" w:hAnsi="Georgia"/>
        </w:rPr>
        <w:t>Focus groups</w:t>
      </w:r>
    </w:p>
    <w:p w14:paraId="3280A3B8" w14:textId="77777777" w:rsidR="00BB2DFE" w:rsidRPr="00F6080D" w:rsidRDefault="00BB2DFE" w:rsidP="009F265C">
      <w:pPr>
        <w:pStyle w:val="ListParagraph"/>
        <w:numPr>
          <w:ilvl w:val="0"/>
          <w:numId w:val="22"/>
        </w:numPr>
        <w:spacing w:before="0"/>
        <w:rPr>
          <w:rFonts w:ascii="Georgia" w:hAnsi="Georgia"/>
        </w:rPr>
      </w:pPr>
      <w:r w:rsidRPr="00F6080D">
        <w:rPr>
          <w:rFonts w:ascii="Georgia" w:hAnsi="Georgia"/>
        </w:rPr>
        <w:t>Student satisfaction surveys</w:t>
      </w:r>
    </w:p>
    <w:p w14:paraId="0C1590A8" w14:textId="77777777" w:rsidR="00BB2DFE" w:rsidRPr="00F6080D" w:rsidRDefault="00BB2DFE" w:rsidP="009F265C">
      <w:pPr>
        <w:pStyle w:val="ListParagraph"/>
        <w:numPr>
          <w:ilvl w:val="0"/>
          <w:numId w:val="22"/>
        </w:numPr>
        <w:spacing w:before="0"/>
        <w:rPr>
          <w:rFonts w:ascii="Georgia" w:hAnsi="Georgia"/>
        </w:rPr>
      </w:pPr>
      <w:r w:rsidRPr="00F6080D">
        <w:rPr>
          <w:rFonts w:ascii="Georgia" w:hAnsi="Georgia"/>
        </w:rPr>
        <w:t>Alumni surveys</w:t>
      </w:r>
    </w:p>
    <w:p w14:paraId="325B2319" w14:textId="64681D68" w:rsidR="00DC6366" w:rsidRPr="00F6080D" w:rsidRDefault="00B23F43" w:rsidP="009F265C">
      <w:pPr>
        <w:pStyle w:val="Heading2"/>
        <w:rPr>
          <w:rFonts w:ascii="Georgia" w:hAnsi="Georgia"/>
        </w:rPr>
      </w:pPr>
      <w:bookmarkStart w:id="23" w:name="_bookmark9"/>
      <w:bookmarkStart w:id="24" w:name="_bookmark10"/>
      <w:bookmarkStart w:id="25" w:name="_Toc20469680"/>
      <w:bookmarkEnd w:id="23"/>
      <w:bookmarkEnd w:id="24"/>
      <w:r w:rsidRPr="00F6080D">
        <w:rPr>
          <w:rFonts w:ascii="Georgia" w:hAnsi="Georgia"/>
        </w:rPr>
        <w:t xml:space="preserve">Strategic Goal 3: </w:t>
      </w:r>
      <w:r w:rsidR="002122DF">
        <w:rPr>
          <w:rFonts w:ascii="Georgia" w:hAnsi="Georgia"/>
        </w:rPr>
        <w:t>Faculty and Staff</w:t>
      </w:r>
      <w:bookmarkEnd w:id="25"/>
      <w:r w:rsidR="00BB2DFE" w:rsidRPr="00F6080D">
        <w:rPr>
          <w:rFonts w:ascii="Georgia" w:hAnsi="Georgia"/>
        </w:rPr>
        <w:t xml:space="preserve"> </w:t>
      </w:r>
    </w:p>
    <w:p w14:paraId="6D5E340C" w14:textId="77777777" w:rsidR="00BB2DFE" w:rsidRPr="00F6080D" w:rsidRDefault="00BB2DFE" w:rsidP="000479AE">
      <w:pPr>
        <w:rPr>
          <w:rFonts w:ascii="Georgia" w:hAnsi="Georgia"/>
        </w:rPr>
      </w:pPr>
      <w:r w:rsidRPr="00F6080D">
        <w:rPr>
          <w:rFonts w:ascii="Georgia" w:hAnsi="Georgia"/>
        </w:rPr>
        <w:t xml:space="preserve">We will make appropriate additions of qualified members to the faculty and staff. </w:t>
      </w:r>
    </w:p>
    <w:p w14:paraId="51FF9284" w14:textId="77777777" w:rsidR="00207B9A" w:rsidRPr="00F6080D" w:rsidRDefault="00B23F43" w:rsidP="000C5AC6">
      <w:pPr>
        <w:spacing w:before="0" w:after="120"/>
        <w:rPr>
          <w:rFonts w:ascii="Georgia" w:hAnsi="Georgia"/>
        </w:rPr>
      </w:pPr>
      <w:r w:rsidRPr="00F6080D">
        <w:rPr>
          <w:rFonts w:ascii="Georgia" w:hAnsi="Georgia"/>
        </w:rPr>
        <w:t>Measures:</w:t>
      </w:r>
    </w:p>
    <w:p w14:paraId="54A4A9FE" w14:textId="77777777" w:rsidR="00207B9A" w:rsidRPr="00F6080D" w:rsidRDefault="00BB2DFE" w:rsidP="0026225F">
      <w:pPr>
        <w:pStyle w:val="ListParagraph"/>
        <w:numPr>
          <w:ilvl w:val="0"/>
          <w:numId w:val="23"/>
        </w:numPr>
        <w:spacing w:before="0"/>
        <w:rPr>
          <w:rFonts w:ascii="Georgia" w:hAnsi="Georgia"/>
        </w:rPr>
      </w:pPr>
      <w:r w:rsidRPr="00F6080D">
        <w:rPr>
          <w:rFonts w:ascii="Georgia" w:hAnsi="Georgia"/>
        </w:rPr>
        <w:t xml:space="preserve">All faculty will have a </w:t>
      </w:r>
      <w:r w:rsidR="00A025FD" w:rsidRPr="00F6080D">
        <w:rPr>
          <w:rFonts w:ascii="Georgia" w:hAnsi="Georgia"/>
        </w:rPr>
        <w:t>master’s</w:t>
      </w:r>
      <w:r w:rsidRPr="00F6080D">
        <w:rPr>
          <w:rFonts w:ascii="Georgia" w:hAnsi="Georgia"/>
        </w:rPr>
        <w:t xml:space="preserve"> degree or higher in their selected teaching fields</w:t>
      </w:r>
      <w:r w:rsidR="00516ED0">
        <w:rPr>
          <w:rFonts w:ascii="Georgia" w:hAnsi="Georgia"/>
        </w:rPr>
        <w:t xml:space="preserve"> or a closely related field of study</w:t>
      </w:r>
      <w:r w:rsidRPr="00F6080D">
        <w:rPr>
          <w:rFonts w:ascii="Georgia" w:hAnsi="Georgia"/>
        </w:rPr>
        <w:t>.</w:t>
      </w:r>
    </w:p>
    <w:p w14:paraId="4C1A5F85" w14:textId="77777777" w:rsidR="00207B9A" w:rsidRPr="00F6080D" w:rsidRDefault="00A025FD" w:rsidP="0026225F">
      <w:pPr>
        <w:pStyle w:val="ListParagraph"/>
        <w:numPr>
          <w:ilvl w:val="0"/>
          <w:numId w:val="23"/>
        </w:numPr>
        <w:spacing w:before="0"/>
        <w:rPr>
          <w:rFonts w:ascii="Georgia" w:hAnsi="Georgia"/>
        </w:rPr>
      </w:pPr>
      <w:r w:rsidRPr="00F6080D">
        <w:rPr>
          <w:rFonts w:ascii="Georgia" w:hAnsi="Georgia"/>
        </w:rPr>
        <w:lastRenderedPageBreak/>
        <w:t xml:space="preserve">All faculty participate in a 360° review each year. Such reviews include student evaluations, self-evaluations, observation and evaluation by the Dean of Academics. </w:t>
      </w:r>
    </w:p>
    <w:p w14:paraId="2ACF60E3" w14:textId="77777777" w:rsidR="00207B9A" w:rsidRPr="00F6080D" w:rsidRDefault="00A025FD" w:rsidP="0026225F">
      <w:pPr>
        <w:pStyle w:val="ListParagraph"/>
        <w:numPr>
          <w:ilvl w:val="0"/>
          <w:numId w:val="23"/>
        </w:numPr>
        <w:spacing w:before="0"/>
        <w:rPr>
          <w:rFonts w:ascii="Georgia" w:hAnsi="Georgia"/>
        </w:rPr>
      </w:pPr>
      <w:r w:rsidRPr="00F6080D">
        <w:rPr>
          <w:rFonts w:ascii="Georgia" w:hAnsi="Georgia"/>
        </w:rPr>
        <w:t xml:space="preserve">The college is developing </w:t>
      </w:r>
      <w:r w:rsidR="008E7F6C" w:rsidRPr="00F6080D">
        <w:rPr>
          <w:rFonts w:ascii="Georgia" w:hAnsi="Georgia"/>
        </w:rPr>
        <w:t xml:space="preserve">a comprehensive professional development program designed to improve instructor effectiveness </w:t>
      </w:r>
      <w:r w:rsidRPr="00F6080D">
        <w:rPr>
          <w:rFonts w:ascii="Georgia" w:hAnsi="Georgia"/>
        </w:rPr>
        <w:t xml:space="preserve">in conjunction with the faculty. </w:t>
      </w:r>
    </w:p>
    <w:p w14:paraId="70C4A9B2" w14:textId="77777777" w:rsidR="00A025FD" w:rsidRPr="00F6080D" w:rsidRDefault="00A025FD" w:rsidP="0026225F">
      <w:pPr>
        <w:pStyle w:val="ListParagraph"/>
        <w:numPr>
          <w:ilvl w:val="0"/>
          <w:numId w:val="23"/>
        </w:numPr>
        <w:spacing w:before="0"/>
        <w:rPr>
          <w:rFonts w:ascii="Georgia" w:hAnsi="Georgia"/>
        </w:rPr>
      </w:pPr>
      <w:r w:rsidRPr="00F6080D">
        <w:rPr>
          <w:rFonts w:ascii="Georgia" w:hAnsi="Georgia"/>
        </w:rPr>
        <w:t xml:space="preserve">The college will budget </w:t>
      </w:r>
      <w:r w:rsidR="00145B34" w:rsidRPr="00F6080D">
        <w:rPr>
          <w:rFonts w:ascii="Georgia" w:hAnsi="Georgia"/>
        </w:rPr>
        <w:t>increasing</w:t>
      </w:r>
      <w:r w:rsidRPr="00F6080D">
        <w:rPr>
          <w:rFonts w:ascii="Georgia" w:hAnsi="Georgia"/>
        </w:rPr>
        <w:t xml:space="preserve"> amounts for faculty salaries and benefits.</w:t>
      </w:r>
    </w:p>
    <w:p w14:paraId="43AF0B93" w14:textId="77777777" w:rsidR="00A025FD" w:rsidRPr="00F6080D" w:rsidRDefault="00A025FD" w:rsidP="0026225F">
      <w:pPr>
        <w:pStyle w:val="ListParagraph"/>
        <w:numPr>
          <w:ilvl w:val="0"/>
          <w:numId w:val="23"/>
        </w:numPr>
        <w:spacing w:before="0"/>
        <w:rPr>
          <w:rFonts w:ascii="Georgia" w:hAnsi="Georgia"/>
        </w:rPr>
      </w:pPr>
      <w:r w:rsidRPr="00F6080D">
        <w:rPr>
          <w:rFonts w:ascii="Georgia" w:hAnsi="Georgia"/>
        </w:rPr>
        <w:t>The college will actively seek and recruit highly qualified faculty.</w:t>
      </w:r>
    </w:p>
    <w:p w14:paraId="2D5BCE43" w14:textId="2B5DD6F2" w:rsidR="00DC6366" w:rsidRPr="00F6080D" w:rsidRDefault="00B23F43" w:rsidP="0026225F">
      <w:pPr>
        <w:pStyle w:val="Heading2"/>
        <w:rPr>
          <w:rFonts w:ascii="Georgia" w:hAnsi="Georgia"/>
        </w:rPr>
      </w:pPr>
      <w:bookmarkStart w:id="26" w:name="_bookmark11"/>
      <w:bookmarkStart w:id="27" w:name="_Toc20469681"/>
      <w:bookmarkEnd w:id="26"/>
      <w:r w:rsidRPr="00F6080D">
        <w:rPr>
          <w:rFonts w:ascii="Georgia" w:hAnsi="Georgia"/>
        </w:rPr>
        <w:t xml:space="preserve">Strategic Goal 4: </w:t>
      </w:r>
      <w:r w:rsidR="002122DF">
        <w:rPr>
          <w:rFonts w:ascii="Georgia" w:hAnsi="Georgia"/>
        </w:rPr>
        <w:t>Financial Sustainability</w:t>
      </w:r>
      <w:bookmarkEnd w:id="27"/>
      <w:r w:rsidR="00145B34" w:rsidRPr="00F6080D">
        <w:rPr>
          <w:rFonts w:ascii="Georgia" w:hAnsi="Georgia"/>
        </w:rPr>
        <w:t xml:space="preserve">  </w:t>
      </w:r>
    </w:p>
    <w:p w14:paraId="36049B3C" w14:textId="77777777" w:rsidR="00207B9A" w:rsidRPr="00F6080D" w:rsidRDefault="00145B34" w:rsidP="000479AE">
      <w:pPr>
        <w:rPr>
          <w:rFonts w:ascii="Georgia" w:hAnsi="Georgia"/>
        </w:rPr>
      </w:pPr>
      <w:r w:rsidRPr="00F6080D">
        <w:rPr>
          <w:rFonts w:ascii="Georgia" w:hAnsi="Georgia"/>
        </w:rPr>
        <w:t>We will gain financial sustainability by implementing a long-term business plan.</w:t>
      </w:r>
    </w:p>
    <w:p w14:paraId="69C41DCB" w14:textId="77777777" w:rsidR="00207B9A" w:rsidRPr="00F6080D" w:rsidRDefault="00B23F43" w:rsidP="004C4EB5">
      <w:pPr>
        <w:spacing w:after="120"/>
        <w:rPr>
          <w:rFonts w:ascii="Georgia" w:hAnsi="Georgia"/>
        </w:rPr>
      </w:pPr>
      <w:r w:rsidRPr="00F6080D">
        <w:rPr>
          <w:rFonts w:ascii="Georgia" w:hAnsi="Georgia"/>
        </w:rPr>
        <w:t>Measures:</w:t>
      </w:r>
    </w:p>
    <w:p w14:paraId="0755D6C1" w14:textId="77777777" w:rsidR="00686859" w:rsidRDefault="00686859" w:rsidP="0026225F">
      <w:pPr>
        <w:pStyle w:val="ListParagraph"/>
        <w:numPr>
          <w:ilvl w:val="0"/>
          <w:numId w:val="24"/>
        </w:numPr>
        <w:spacing w:before="0"/>
        <w:rPr>
          <w:rFonts w:ascii="Georgia" w:hAnsi="Georgia"/>
        </w:rPr>
      </w:pPr>
      <w:r>
        <w:rPr>
          <w:rFonts w:ascii="Georgia" w:hAnsi="Georgia"/>
        </w:rPr>
        <w:t>Federal Financial Aid for Students (Title IV): Achieved September 2019.</w:t>
      </w:r>
    </w:p>
    <w:p w14:paraId="23B7DC26" w14:textId="73B87B0F" w:rsidR="00207B9A" w:rsidRPr="00F6080D" w:rsidRDefault="00B23F43" w:rsidP="0026225F">
      <w:pPr>
        <w:pStyle w:val="ListParagraph"/>
        <w:numPr>
          <w:ilvl w:val="0"/>
          <w:numId w:val="24"/>
        </w:numPr>
        <w:spacing w:before="0"/>
        <w:rPr>
          <w:rFonts w:ascii="Georgia" w:hAnsi="Georgia"/>
        </w:rPr>
      </w:pPr>
      <w:r w:rsidRPr="00F6080D">
        <w:rPr>
          <w:rFonts w:ascii="Georgia" w:hAnsi="Georgia"/>
        </w:rPr>
        <w:t>Number of marketing events and campaigns</w:t>
      </w:r>
      <w:r w:rsidR="00145B34" w:rsidRPr="00F6080D">
        <w:rPr>
          <w:rFonts w:ascii="Georgia" w:hAnsi="Georgia"/>
        </w:rPr>
        <w:t xml:space="preserve"> will be increased</w:t>
      </w:r>
      <w:r w:rsidRPr="00F6080D">
        <w:rPr>
          <w:rFonts w:ascii="Georgia" w:hAnsi="Georgia"/>
        </w:rPr>
        <w:t xml:space="preserve">. </w:t>
      </w:r>
    </w:p>
    <w:p w14:paraId="5F856AC1" w14:textId="77777777" w:rsidR="00145B34" w:rsidRPr="00F6080D" w:rsidRDefault="00145B34" w:rsidP="0026225F">
      <w:pPr>
        <w:pStyle w:val="ListParagraph"/>
        <w:numPr>
          <w:ilvl w:val="0"/>
          <w:numId w:val="24"/>
        </w:numPr>
        <w:spacing w:before="0"/>
        <w:rPr>
          <w:rFonts w:ascii="Georgia" w:hAnsi="Georgia"/>
        </w:rPr>
      </w:pPr>
      <w:r w:rsidRPr="00F6080D">
        <w:rPr>
          <w:rFonts w:ascii="Georgia" w:hAnsi="Georgia"/>
        </w:rPr>
        <w:t>Tuition is gradually being increased.</w:t>
      </w:r>
    </w:p>
    <w:p w14:paraId="1C5D5CDC" w14:textId="77777777" w:rsidR="00145B34" w:rsidRPr="00F6080D" w:rsidRDefault="00145B34" w:rsidP="0026225F">
      <w:pPr>
        <w:pStyle w:val="ListParagraph"/>
        <w:numPr>
          <w:ilvl w:val="0"/>
          <w:numId w:val="24"/>
        </w:numPr>
        <w:spacing w:before="0"/>
        <w:rPr>
          <w:rFonts w:ascii="Georgia" w:hAnsi="Georgia"/>
        </w:rPr>
      </w:pPr>
      <w:r w:rsidRPr="00F6080D">
        <w:rPr>
          <w:rFonts w:ascii="Georgia" w:hAnsi="Georgia"/>
        </w:rPr>
        <w:t>Complete qualification for Federal Financial Assistance.</w:t>
      </w:r>
    </w:p>
    <w:p w14:paraId="44C0293B" w14:textId="77777777" w:rsidR="00145B34" w:rsidRPr="00F6080D" w:rsidRDefault="00145B34" w:rsidP="0026225F">
      <w:pPr>
        <w:pStyle w:val="ListParagraph"/>
        <w:numPr>
          <w:ilvl w:val="0"/>
          <w:numId w:val="24"/>
        </w:numPr>
        <w:spacing w:before="0"/>
        <w:rPr>
          <w:rFonts w:ascii="Georgia" w:hAnsi="Georgia"/>
        </w:rPr>
      </w:pPr>
      <w:r w:rsidRPr="00F6080D">
        <w:rPr>
          <w:rFonts w:ascii="Georgia" w:hAnsi="Georgia"/>
        </w:rPr>
        <w:t xml:space="preserve">Seek </w:t>
      </w:r>
      <w:r w:rsidR="008E7F6C">
        <w:rPr>
          <w:rFonts w:ascii="Georgia" w:hAnsi="Georgia"/>
        </w:rPr>
        <w:t xml:space="preserve">and secure </w:t>
      </w:r>
      <w:r w:rsidRPr="00F6080D">
        <w:rPr>
          <w:rFonts w:ascii="Georgia" w:hAnsi="Georgia"/>
        </w:rPr>
        <w:t>endowments.</w:t>
      </w:r>
    </w:p>
    <w:p w14:paraId="1AFA96F3" w14:textId="77777777" w:rsidR="00145B34" w:rsidRPr="00F6080D" w:rsidRDefault="00145B34" w:rsidP="0026225F">
      <w:pPr>
        <w:pStyle w:val="ListParagraph"/>
        <w:numPr>
          <w:ilvl w:val="0"/>
          <w:numId w:val="24"/>
        </w:numPr>
        <w:spacing w:before="0"/>
        <w:rPr>
          <w:rFonts w:ascii="Georgia" w:hAnsi="Georgia"/>
        </w:rPr>
      </w:pPr>
      <w:r w:rsidRPr="00F6080D">
        <w:rPr>
          <w:rFonts w:ascii="Georgia" w:hAnsi="Georgia"/>
        </w:rPr>
        <w:t>Newsletter</w:t>
      </w:r>
    </w:p>
    <w:p w14:paraId="1A7DABF1" w14:textId="77777777" w:rsidR="00207B9A" w:rsidRPr="00F6080D" w:rsidRDefault="00B23F43" w:rsidP="0026225F">
      <w:pPr>
        <w:pStyle w:val="ListParagraph"/>
        <w:numPr>
          <w:ilvl w:val="0"/>
          <w:numId w:val="24"/>
        </w:numPr>
        <w:spacing w:before="0"/>
        <w:rPr>
          <w:rFonts w:ascii="Georgia" w:hAnsi="Georgia"/>
        </w:rPr>
      </w:pPr>
      <w:r w:rsidRPr="00F6080D">
        <w:rPr>
          <w:rFonts w:ascii="Georgia" w:hAnsi="Georgia"/>
        </w:rPr>
        <w:t>Face-to-face recruiting at schools</w:t>
      </w:r>
    </w:p>
    <w:p w14:paraId="6239F0D9" w14:textId="77777777" w:rsidR="00207B9A" w:rsidRPr="00F6080D" w:rsidRDefault="00B23F43" w:rsidP="0026225F">
      <w:pPr>
        <w:pStyle w:val="ListParagraph"/>
        <w:numPr>
          <w:ilvl w:val="0"/>
          <w:numId w:val="24"/>
        </w:numPr>
        <w:spacing w:before="0"/>
        <w:rPr>
          <w:rFonts w:ascii="Georgia" w:hAnsi="Georgia"/>
        </w:rPr>
      </w:pPr>
      <w:r w:rsidRPr="00F6080D">
        <w:rPr>
          <w:rFonts w:ascii="Georgia" w:hAnsi="Georgia"/>
        </w:rPr>
        <w:t>Faculty/Staff speaking engagements at schools</w:t>
      </w:r>
    </w:p>
    <w:p w14:paraId="63D9ACCA" w14:textId="50CA657D" w:rsidR="00DC6366" w:rsidRPr="00F6080D" w:rsidRDefault="00B23F43" w:rsidP="0026225F">
      <w:pPr>
        <w:pStyle w:val="Heading2"/>
        <w:rPr>
          <w:rFonts w:ascii="Georgia" w:hAnsi="Georgia"/>
        </w:rPr>
      </w:pPr>
      <w:bookmarkStart w:id="28" w:name="_bookmark13"/>
      <w:bookmarkStart w:id="29" w:name="_Toc20469682"/>
      <w:bookmarkEnd w:id="28"/>
      <w:r w:rsidRPr="00F6080D">
        <w:rPr>
          <w:rFonts w:ascii="Georgia" w:hAnsi="Georgia"/>
        </w:rPr>
        <w:t xml:space="preserve">Strategic Goal 5: </w:t>
      </w:r>
      <w:bookmarkEnd w:id="29"/>
      <w:r w:rsidR="002122DF">
        <w:rPr>
          <w:rFonts w:ascii="Georgia" w:hAnsi="Georgia"/>
        </w:rPr>
        <w:t>Campus Facilities</w:t>
      </w:r>
      <w:r w:rsidR="005A5F0C" w:rsidRPr="00F6080D">
        <w:rPr>
          <w:rFonts w:ascii="Georgia" w:hAnsi="Georgia"/>
        </w:rPr>
        <w:t xml:space="preserve">  </w:t>
      </w:r>
    </w:p>
    <w:p w14:paraId="30C6BA2B" w14:textId="77777777" w:rsidR="005A5F0C" w:rsidRPr="00F6080D" w:rsidRDefault="005A5F0C" w:rsidP="000479AE">
      <w:pPr>
        <w:rPr>
          <w:rFonts w:ascii="Georgia" w:hAnsi="Georgia"/>
        </w:rPr>
      </w:pPr>
      <w:r w:rsidRPr="00F6080D">
        <w:rPr>
          <w:rFonts w:ascii="Georgia" w:hAnsi="Georgia"/>
        </w:rPr>
        <w:t xml:space="preserve">We will </w:t>
      </w:r>
      <w:r w:rsidR="000C5AC6">
        <w:rPr>
          <w:rFonts w:ascii="Georgia" w:hAnsi="Georgia"/>
        </w:rPr>
        <w:t xml:space="preserve">secure financing and </w:t>
      </w:r>
      <w:r w:rsidRPr="00F6080D">
        <w:rPr>
          <w:rFonts w:ascii="Georgia" w:hAnsi="Georgia"/>
        </w:rPr>
        <w:t xml:space="preserve">develop our </w:t>
      </w:r>
      <w:r w:rsidR="004C4EB5">
        <w:rPr>
          <w:rFonts w:ascii="Georgia" w:hAnsi="Georgia"/>
        </w:rPr>
        <w:t>new</w:t>
      </w:r>
      <w:r w:rsidRPr="00F6080D">
        <w:rPr>
          <w:rFonts w:ascii="Georgia" w:hAnsi="Georgia"/>
        </w:rPr>
        <w:t xml:space="preserve"> campus facilities in Kennewick, Washington. </w:t>
      </w:r>
    </w:p>
    <w:p w14:paraId="52E0D5F7" w14:textId="77777777" w:rsidR="00207B9A" w:rsidRPr="00F6080D" w:rsidRDefault="005A5F0C" w:rsidP="00993950">
      <w:pPr>
        <w:rPr>
          <w:rFonts w:ascii="Georgia" w:hAnsi="Georgia"/>
        </w:rPr>
      </w:pPr>
      <w:r w:rsidRPr="00F6080D">
        <w:rPr>
          <w:rFonts w:ascii="Georgia" w:hAnsi="Georgia"/>
        </w:rPr>
        <w:t>The college Board and Administration are actively planning a new, much larger and more effective campus.</w:t>
      </w:r>
    </w:p>
    <w:p w14:paraId="167D5679" w14:textId="77777777" w:rsidR="00207B9A" w:rsidRPr="00F6080D" w:rsidRDefault="00B23F43" w:rsidP="00993950">
      <w:pPr>
        <w:rPr>
          <w:rFonts w:ascii="Georgia" w:hAnsi="Georgia"/>
        </w:rPr>
      </w:pPr>
      <w:r w:rsidRPr="00F6080D">
        <w:rPr>
          <w:rFonts w:ascii="Georgia" w:hAnsi="Georgia"/>
        </w:rPr>
        <w:t>Measures:</w:t>
      </w:r>
    </w:p>
    <w:p w14:paraId="616B2F74" w14:textId="77777777" w:rsidR="00207B9A" w:rsidRPr="00F6080D" w:rsidRDefault="005A5F0C" w:rsidP="0026225F">
      <w:pPr>
        <w:pStyle w:val="ListParagraph"/>
        <w:numPr>
          <w:ilvl w:val="0"/>
          <w:numId w:val="25"/>
        </w:numPr>
        <w:spacing w:before="0"/>
        <w:rPr>
          <w:rFonts w:ascii="Georgia" w:hAnsi="Georgia"/>
        </w:rPr>
      </w:pPr>
      <w:r w:rsidRPr="00F6080D">
        <w:rPr>
          <w:rFonts w:ascii="Georgia" w:hAnsi="Georgia"/>
        </w:rPr>
        <w:t>Agreement to purchase 5 acres of land</w:t>
      </w:r>
    </w:p>
    <w:p w14:paraId="68086AA0" w14:textId="77777777" w:rsidR="0044201A" w:rsidRPr="00F6080D" w:rsidRDefault="005A5F0C" w:rsidP="0026225F">
      <w:pPr>
        <w:pStyle w:val="ListParagraph"/>
        <w:numPr>
          <w:ilvl w:val="0"/>
          <w:numId w:val="25"/>
        </w:numPr>
        <w:spacing w:before="0"/>
        <w:rPr>
          <w:rFonts w:ascii="Georgia" w:hAnsi="Georgia"/>
        </w:rPr>
      </w:pPr>
      <w:r w:rsidRPr="00F6080D">
        <w:rPr>
          <w:rFonts w:ascii="Georgia" w:hAnsi="Georgia"/>
        </w:rPr>
        <w:t>Architectural drawings of new facilities</w:t>
      </w:r>
    </w:p>
    <w:p w14:paraId="25EF7523" w14:textId="60952B08" w:rsidR="005A5F0C" w:rsidRPr="00F6080D" w:rsidRDefault="0044201A" w:rsidP="0026225F">
      <w:pPr>
        <w:pStyle w:val="ListParagraph"/>
        <w:numPr>
          <w:ilvl w:val="0"/>
          <w:numId w:val="25"/>
        </w:numPr>
        <w:spacing w:before="0"/>
        <w:rPr>
          <w:rFonts w:ascii="Georgia" w:hAnsi="Georgia"/>
        </w:rPr>
      </w:pPr>
      <w:r w:rsidRPr="00F6080D">
        <w:rPr>
          <w:rFonts w:ascii="Georgia" w:hAnsi="Georgia"/>
        </w:rPr>
        <w:t>Capital campaign</w:t>
      </w:r>
      <w:r w:rsidR="00686859">
        <w:rPr>
          <w:rFonts w:ascii="Georgia" w:hAnsi="Georgia"/>
        </w:rPr>
        <w:t xml:space="preserve"> beginning November 2019.</w:t>
      </w:r>
      <w:r w:rsidR="005A5F0C" w:rsidRPr="00F6080D">
        <w:rPr>
          <w:rFonts w:ascii="Georgia" w:hAnsi="Georgia"/>
        </w:rPr>
        <w:t xml:space="preserve"> </w:t>
      </w:r>
    </w:p>
    <w:p w14:paraId="6E6D809A" w14:textId="2A52168C" w:rsidR="0026225F" w:rsidRPr="00F6080D" w:rsidRDefault="0044201A" w:rsidP="0026225F">
      <w:pPr>
        <w:pStyle w:val="Heading2"/>
        <w:rPr>
          <w:rFonts w:ascii="Georgia" w:hAnsi="Georgia"/>
        </w:rPr>
      </w:pPr>
      <w:bookmarkStart w:id="30" w:name="_Toc20469683"/>
      <w:r w:rsidRPr="00F6080D">
        <w:rPr>
          <w:rFonts w:ascii="Georgia" w:hAnsi="Georgia"/>
        </w:rPr>
        <w:t>Strategic Goal 6:</w:t>
      </w:r>
      <w:bookmarkEnd w:id="30"/>
      <w:r w:rsidR="002122DF">
        <w:rPr>
          <w:rFonts w:ascii="Georgia" w:hAnsi="Georgia"/>
        </w:rPr>
        <w:t xml:space="preserve"> Information TECHNOLOGY</w:t>
      </w:r>
      <w:r w:rsidRPr="00F6080D">
        <w:rPr>
          <w:rFonts w:ascii="Georgia" w:hAnsi="Georgia"/>
        </w:rPr>
        <w:t xml:space="preserve">  </w:t>
      </w:r>
    </w:p>
    <w:p w14:paraId="79EB7952" w14:textId="77777777" w:rsidR="0044201A" w:rsidRPr="00F6080D" w:rsidRDefault="0044201A" w:rsidP="0026225F">
      <w:pPr>
        <w:rPr>
          <w:rFonts w:ascii="Georgia" w:hAnsi="Georgia"/>
        </w:rPr>
      </w:pPr>
      <w:r w:rsidRPr="00F6080D">
        <w:rPr>
          <w:rFonts w:ascii="Georgia" w:hAnsi="Georgia"/>
        </w:rPr>
        <w:t xml:space="preserve">We will add and utilize the technology necessary for a growing student body. </w:t>
      </w:r>
    </w:p>
    <w:p w14:paraId="599A35D9" w14:textId="77777777" w:rsidR="00207B9A" w:rsidRPr="00F6080D" w:rsidRDefault="0044201A" w:rsidP="00993950">
      <w:pPr>
        <w:rPr>
          <w:rFonts w:ascii="Georgia" w:hAnsi="Georgia"/>
        </w:rPr>
      </w:pPr>
      <w:r w:rsidRPr="00F6080D">
        <w:rPr>
          <w:rFonts w:ascii="Georgia" w:hAnsi="Georgia"/>
        </w:rPr>
        <w:t>Measures:</w:t>
      </w:r>
    </w:p>
    <w:p w14:paraId="0C10B7CD" w14:textId="77777777" w:rsidR="004C4EB5" w:rsidRDefault="004C4EB5" w:rsidP="00042050">
      <w:pPr>
        <w:pStyle w:val="ListParagraph"/>
        <w:numPr>
          <w:ilvl w:val="0"/>
          <w:numId w:val="26"/>
        </w:numPr>
        <w:rPr>
          <w:rFonts w:ascii="Georgia" w:hAnsi="Georgia"/>
        </w:rPr>
      </w:pPr>
      <w:r>
        <w:rPr>
          <w:rFonts w:ascii="Georgia" w:hAnsi="Georgia"/>
        </w:rPr>
        <w:t>Informational Technology audit by outside vendor.</w:t>
      </w:r>
    </w:p>
    <w:p w14:paraId="7867F183" w14:textId="77777777" w:rsidR="004C4EB5" w:rsidRDefault="004C4EB5" w:rsidP="00042050">
      <w:pPr>
        <w:pStyle w:val="ListParagraph"/>
        <w:numPr>
          <w:ilvl w:val="0"/>
          <w:numId w:val="26"/>
        </w:numPr>
        <w:rPr>
          <w:rFonts w:ascii="Georgia" w:hAnsi="Georgia"/>
        </w:rPr>
      </w:pPr>
      <w:r>
        <w:rPr>
          <w:rFonts w:ascii="Georgia" w:hAnsi="Georgia"/>
        </w:rPr>
        <w:t>Secure $50,000 matching grant for technology improvement</w:t>
      </w:r>
      <w:r w:rsidR="000C5AC6">
        <w:rPr>
          <w:rFonts w:ascii="Georgia" w:hAnsi="Georgia"/>
        </w:rPr>
        <w:t>.</w:t>
      </w:r>
      <w:r>
        <w:rPr>
          <w:rFonts w:ascii="Georgia" w:hAnsi="Georgia"/>
        </w:rPr>
        <w:t xml:space="preserve"> Total: $100,000</w:t>
      </w:r>
    </w:p>
    <w:p w14:paraId="46A917B7" w14:textId="77777777" w:rsidR="0044201A" w:rsidRPr="00F6080D" w:rsidRDefault="0044201A" w:rsidP="00042050">
      <w:pPr>
        <w:pStyle w:val="ListParagraph"/>
        <w:numPr>
          <w:ilvl w:val="0"/>
          <w:numId w:val="26"/>
        </w:numPr>
        <w:rPr>
          <w:rFonts w:ascii="Georgia" w:hAnsi="Georgia"/>
        </w:rPr>
      </w:pPr>
      <w:r w:rsidRPr="00F6080D">
        <w:rPr>
          <w:rFonts w:ascii="Georgia" w:hAnsi="Georgia"/>
        </w:rPr>
        <w:t>Acquisition and operation of new computer technologies to include all new administrative computers, W</w:t>
      </w:r>
      <w:r w:rsidR="00613DCE" w:rsidRPr="00F6080D">
        <w:rPr>
          <w:rFonts w:ascii="Georgia" w:hAnsi="Georgia"/>
        </w:rPr>
        <w:t>iFi and broadband secure intranet and internet systems; acquisition of a new phone system, acquisition of laptop and tablet computers for student use.</w:t>
      </w:r>
    </w:p>
    <w:p w14:paraId="5FFF9B53" w14:textId="77777777" w:rsidR="00613DCE" w:rsidRPr="00F6080D" w:rsidRDefault="00613DCE" w:rsidP="00042050">
      <w:pPr>
        <w:pStyle w:val="ListParagraph"/>
        <w:numPr>
          <w:ilvl w:val="0"/>
          <w:numId w:val="26"/>
        </w:numPr>
        <w:rPr>
          <w:rFonts w:ascii="Georgia" w:hAnsi="Georgia"/>
        </w:rPr>
      </w:pPr>
      <w:r w:rsidRPr="00F6080D">
        <w:rPr>
          <w:rFonts w:ascii="Georgia" w:hAnsi="Georgia"/>
        </w:rPr>
        <w:t>Establish a computer literacy lab for student and faculty use.</w:t>
      </w:r>
    </w:p>
    <w:p w14:paraId="6BF6A2CE" w14:textId="5219191C" w:rsidR="00017F06" w:rsidRPr="007F68D0" w:rsidRDefault="00613DCE" w:rsidP="007F68D0">
      <w:pPr>
        <w:pStyle w:val="Heading2"/>
        <w:rPr>
          <w:rFonts w:ascii="Georgia" w:hAnsi="Georgia"/>
        </w:rPr>
      </w:pPr>
      <w:bookmarkStart w:id="31" w:name="_Toc20469684"/>
      <w:r w:rsidRPr="007F68D0">
        <w:rPr>
          <w:rFonts w:ascii="Georgia" w:hAnsi="Georgia"/>
        </w:rPr>
        <w:t xml:space="preserve">Strategic Goal 7: </w:t>
      </w:r>
      <w:r w:rsidR="002122DF">
        <w:rPr>
          <w:rFonts w:ascii="Georgia" w:hAnsi="Georgia"/>
        </w:rPr>
        <w:t>Board Governance</w:t>
      </w:r>
      <w:bookmarkEnd w:id="31"/>
      <w:r w:rsidRPr="007F68D0">
        <w:rPr>
          <w:rFonts w:ascii="Georgia" w:hAnsi="Georgia"/>
        </w:rPr>
        <w:t xml:space="preserve">  </w:t>
      </w:r>
    </w:p>
    <w:p w14:paraId="6FD0A900" w14:textId="77777777" w:rsidR="00613DCE" w:rsidRPr="00F6080D" w:rsidRDefault="00613DCE" w:rsidP="00993950">
      <w:pPr>
        <w:rPr>
          <w:rFonts w:ascii="Georgia" w:hAnsi="Georgia"/>
        </w:rPr>
      </w:pPr>
      <w:r w:rsidRPr="00F6080D">
        <w:rPr>
          <w:rFonts w:ascii="Georgia" w:hAnsi="Georgia"/>
        </w:rPr>
        <w:t>We will implement professionally led board building strategies.</w:t>
      </w:r>
    </w:p>
    <w:p w14:paraId="32F0620E" w14:textId="77777777" w:rsidR="001F71E4" w:rsidRPr="00F6080D" w:rsidRDefault="001F71E4" w:rsidP="00993950">
      <w:pPr>
        <w:rPr>
          <w:rFonts w:ascii="Georgia" w:hAnsi="Georgia"/>
        </w:rPr>
      </w:pPr>
      <w:r w:rsidRPr="00F6080D">
        <w:rPr>
          <w:rFonts w:ascii="Georgia" w:hAnsi="Georgia"/>
        </w:rPr>
        <w:lastRenderedPageBreak/>
        <w:t>Measures:</w:t>
      </w:r>
    </w:p>
    <w:p w14:paraId="4AEE9312" w14:textId="77777777" w:rsidR="001F71E4" w:rsidRPr="00F6080D" w:rsidRDefault="001F71E4" w:rsidP="0026225F">
      <w:pPr>
        <w:pStyle w:val="ListParagraph"/>
        <w:numPr>
          <w:ilvl w:val="0"/>
          <w:numId w:val="27"/>
        </w:numPr>
        <w:spacing w:before="0"/>
        <w:rPr>
          <w:rFonts w:ascii="Georgia" w:hAnsi="Georgia"/>
        </w:rPr>
      </w:pPr>
      <w:r w:rsidRPr="00F6080D">
        <w:rPr>
          <w:rFonts w:ascii="Georgia" w:hAnsi="Georgia"/>
        </w:rPr>
        <w:t>Board retreat to clarify roles, goals and expectations</w:t>
      </w:r>
    </w:p>
    <w:p w14:paraId="3D8CE72A" w14:textId="77777777" w:rsidR="001F71E4" w:rsidRDefault="001F71E4" w:rsidP="0026225F">
      <w:pPr>
        <w:pStyle w:val="ListParagraph"/>
        <w:numPr>
          <w:ilvl w:val="0"/>
          <w:numId w:val="27"/>
        </w:numPr>
        <w:spacing w:before="0"/>
        <w:rPr>
          <w:rFonts w:ascii="Georgia" w:hAnsi="Georgia"/>
        </w:rPr>
      </w:pPr>
      <w:r w:rsidRPr="00F6080D">
        <w:rPr>
          <w:rFonts w:ascii="Georgia" w:hAnsi="Georgia"/>
        </w:rPr>
        <w:t>Facilitated governance growth processes</w:t>
      </w:r>
    </w:p>
    <w:p w14:paraId="618D16FD" w14:textId="77777777" w:rsidR="000C5AC6" w:rsidRPr="00F6080D" w:rsidRDefault="000C5AC6" w:rsidP="0026225F">
      <w:pPr>
        <w:pStyle w:val="ListParagraph"/>
        <w:numPr>
          <w:ilvl w:val="0"/>
          <w:numId w:val="27"/>
        </w:numPr>
        <w:spacing w:before="0"/>
        <w:rPr>
          <w:rFonts w:ascii="Georgia" w:hAnsi="Georgia"/>
        </w:rPr>
      </w:pPr>
      <w:r>
        <w:rPr>
          <w:rFonts w:ascii="Georgia" w:hAnsi="Georgia"/>
        </w:rPr>
        <w:t>External analysis and recommendations for Board processes.</w:t>
      </w:r>
    </w:p>
    <w:p w14:paraId="7CB7D4DA" w14:textId="77777777" w:rsidR="00207B9A" w:rsidRPr="002122DF" w:rsidRDefault="00B23F43" w:rsidP="00C2178C">
      <w:pPr>
        <w:pStyle w:val="Heading1"/>
        <w:rPr>
          <w:rFonts w:ascii="Times New Roman" w:hAnsi="Times New Roman" w:cs="Times New Roman"/>
        </w:rPr>
      </w:pPr>
      <w:bookmarkStart w:id="32" w:name="_bookmark14"/>
      <w:bookmarkStart w:id="33" w:name="_bookmark17"/>
      <w:bookmarkStart w:id="34" w:name="_bookmark19"/>
      <w:bookmarkStart w:id="35" w:name="_Toc20469685"/>
      <w:bookmarkEnd w:id="32"/>
      <w:bookmarkEnd w:id="33"/>
      <w:bookmarkEnd w:id="34"/>
      <w:r w:rsidRPr="002122DF">
        <w:rPr>
          <w:rFonts w:ascii="Times New Roman" w:hAnsi="Times New Roman" w:cs="Times New Roman"/>
        </w:rPr>
        <w:t>ACCOMPLISHMENTS</w:t>
      </w:r>
      <w:bookmarkEnd w:id="35"/>
    </w:p>
    <w:p w14:paraId="336DB372" w14:textId="77777777" w:rsidR="00207B9A" w:rsidRPr="00F6080D" w:rsidRDefault="00B23F43" w:rsidP="00993950">
      <w:pPr>
        <w:rPr>
          <w:rFonts w:ascii="Georgia" w:hAnsi="Georgia"/>
        </w:rPr>
      </w:pPr>
      <w:r w:rsidRPr="00F6080D">
        <w:rPr>
          <w:rFonts w:ascii="Georgia" w:hAnsi="Georgia"/>
        </w:rPr>
        <w:t>This section recognizes the measurable impacts/significant contributions by individual divisions.</w:t>
      </w:r>
    </w:p>
    <w:p w14:paraId="1289E6D2" w14:textId="77777777" w:rsidR="00207B9A" w:rsidRPr="002122DF" w:rsidRDefault="00B23F43" w:rsidP="002122DF">
      <w:pPr>
        <w:pStyle w:val="Heading2"/>
        <w:rPr>
          <w:rFonts w:ascii="Times New Roman" w:hAnsi="Times New Roman" w:cs="Times New Roman"/>
          <w:sz w:val="22"/>
          <w:szCs w:val="22"/>
        </w:rPr>
      </w:pPr>
      <w:bookmarkStart w:id="36" w:name="_bookmark20"/>
      <w:bookmarkEnd w:id="36"/>
      <w:r w:rsidRPr="002122DF">
        <w:rPr>
          <w:rFonts w:ascii="Times New Roman" w:hAnsi="Times New Roman" w:cs="Times New Roman"/>
          <w:sz w:val="22"/>
          <w:szCs w:val="22"/>
        </w:rPr>
        <w:t>Academic Affairs</w:t>
      </w:r>
    </w:p>
    <w:p w14:paraId="4F68C7ED" w14:textId="77777777" w:rsidR="00207B9A" w:rsidRPr="002122DF" w:rsidRDefault="00B23F43" w:rsidP="00993950">
      <w:pPr>
        <w:rPr>
          <w:rFonts w:ascii="Times New Roman" w:hAnsi="Times New Roman" w:cs="Times New Roman"/>
          <w:sz w:val="22"/>
          <w:szCs w:val="22"/>
        </w:rPr>
      </w:pPr>
      <w:r w:rsidRPr="002122DF">
        <w:rPr>
          <w:rFonts w:ascii="Times New Roman" w:hAnsi="Times New Roman" w:cs="Times New Roman"/>
          <w:sz w:val="22"/>
          <w:szCs w:val="22"/>
        </w:rPr>
        <w:t>Significant contributions to the institution during the past year include:</w:t>
      </w:r>
    </w:p>
    <w:p w14:paraId="01CAAD70" w14:textId="77777777" w:rsidR="00207B9A" w:rsidRPr="002122DF" w:rsidRDefault="001F71E4" w:rsidP="0026225F">
      <w:pPr>
        <w:pStyle w:val="ListParagraph"/>
        <w:numPr>
          <w:ilvl w:val="0"/>
          <w:numId w:val="28"/>
        </w:numPr>
        <w:spacing w:before="0"/>
        <w:jc w:val="both"/>
        <w:rPr>
          <w:rFonts w:ascii="Times New Roman" w:hAnsi="Times New Roman" w:cs="Times New Roman"/>
          <w:sz w:val="22"/>
          <w:szCs w:val="22"/>
        </w:rPr>
      </w:pPr>
      <w:r w:rsidRPr="002122DF">
        <w:rPr>
          <w:rFonts w:ascii="Times New Roman" w:hAnsi="Times New Roman" w:cs="Times New Roman"/>
          <w:sz w:val="22"/>
          <w:szCs w:val="22"/>
        </w:rPr>
        <w:t>Addition of the ALEKS computerized mathematics tutoring system for student use.</w:t>
      </w:r>
    </w:p>
    <w:p w14:paraId="576C4919" w14:textId="77777777" w:rsidR="004C4EB5" w:rsidRPr="002122DF" w:rsidRDefault="004C4EB5" w:rsidP="0026225F">
      <w:pPr>
        <w:pStyle w:val="ListParagraph"/>
        <w:numPr>
          <w:ilvl w:val="0"/>
          <w:numId w:val="28"/>
        </w:numPr>
        <w:spacing w:before="0"/>
        <w:jc w:val="both"/>
        <w:rPr>
          <w:rFonts w:ascii="Times New Roman" w:hAnsi="Times New Roman" w:cs="Times New Roman"/>
          <w:sz w:val="22"/>
          <w:szCs w:val="22"/>
        </w:rPr>
      </w:pPr>
      <w:r w:rsidRPr="002122DF">
        <w:rPr>
          <w:rFonts w:ascii="Times New Roman" w:hAnsi="Times New Roman" w:cs="Times New Roman"/>
          <w:sz w:val="22"/>
          <w:szCs w:val="22"/>
        </w:rPr>
        <w:t>Testing and remediation for students with mathematics disability (Dyscalculia).</w:t>
      </w:r>
    </w:p>
    <w:p w14:paraId="703D32C0" w14:textId="77777777" w:rsidR="00207B9A" w:rsidRPr="002122DF" w:rsidRDefault="001F71E4" w:rsidP="0026225F">
      <w:pPr>
        <w:pStyle w:val="ListParagraph"/>
        <w:numPr>
          <w:ilvl w:val="0"/>
          <w:numId w:val="28"/>
        </w:numPr>
        <w:spacing w:before="0"/>
        <w:jc w:val="both"/>
        <w:rPr>
          <w:rFonts w:ascii="Times New Roman" w:hAnsi="Times New Roman" w:cs="Times New Roman"/>
          <w:sz w:val="22"/>
          <w:szCs w:val="22"/>
        </w:rPr>
      </w:pPr>
      <w:r w:rsidRPr="002122DF">
        <w:rPr>
          <w:rFonts w:ascii="Times New Roman" w:hAnsi="Times New Roman" w:cs="Times New Roman"/>
          <w:sz w:val="22"/>
          <w:szCs w:val="22"/>
        </w:rPr>
        <w:t>Strengthening ties to local churches and high schools.</w:t>
      </w:r>
    </w:p>
    <w:p w14:paraId="76D0EB74" w14:textId="77777777" w:rsidR="00C2178C" w:rsidRPr="002122DF" w:rsidRDefault="00C2178C" w:rsidP="0026225F">
      <w:pPr>
        <w:pStyle w:val="ListParagraph"/>
        <w:numPr>
          <w:ilvl w:val="0"/>
          <w:numId w:val="28"/>
        </w:numPr>
        <w:spacing w:before="0"/>
        <w:jc w:val="both"/>
        <w:rPr>
          <w:rFonts w:ascii="Times New Roman" w:hAnsi="Times New Roman" w:cs="Times New Roman"/>
          <w:sz w:val="22"/>
          <w:szCs w:val="22"/>
        </w:rPr>
      </w:pPr>
      <w:r w:rsidRPr="002122DF">
        <w:rPr>
          <w:rFonts w:ascii="Times New Roman" w:hAnsi="Times New Roman" w:cs="Times New Roman"/>
          <w:sz w:val="22"/>
          <w:szCs w:val="22"/>
        </w:rPr>
        <w:t>The cumulative Grade Point Average (GPS) is rising.</w:t>
      </w:r>
    </w:p>
    <w:p w14:paraId="47E5BD26" w14:textId="55A0BE40" w:rsidR="002238FD" w:rsidRPr="002122DF" w:rsidRDefault="002238FD" w:rsidP="0026225F">
      <w:pPr>
        <w:pStyle w:val="ListParagraph"/>
        <w:numPr>
          <w:ilvl w:val="0"/>
          <w:numId w:val="28"/>
        </w:numPr>
        <w:spacing w:before="0"/>
        <w:jc w:val="both"/>
        <w:rPr>
          <w:rFonts w:ascii="Times New Roman" w:hAnsi="Times New Roman" w:cs="Times New Roman"/>
          <w:sz w:val="22"/>
          <w:szCs w:val="22"/>
        </w:rPr>
      </w:pPr>
      <w:r w:rsidRPr="002122DF">
        <w:rPr>
          <w:rFonts w:ascii="Times New Roman" w:hAnsi="Times New Roman" w:cs="Times New Roman"/>
          <w:sz w:val="22"/>
          <w:szCs w:val="22"/>
        </w:rPr>
        <w:t>Implementation of Student Academic Early Intervention Program.</w:t>
      </w:r>
    </w:p>
    <w:p w14:paraId="12AF901E" w14:textId="4D064556" w:rsidR="00686859" w:rsidRPr="002122DF" w:rsidRDefault="00686859" w:rsidP="0026225F">
      <w:pPr>
        <w:pStyle w:val="ListParagraph"/>
        <w:numPr>
          <w:ilvl w:val="0"/>
          <w:numId w:val="28"/>
        </w:numPr>
        <w:spacing w:before="0"/>
        <w:jc w:val="both"/>
        <w:rPr>
          <w:rFonts w:ascii="Times New Roman" w:hAnsi="Times New Roman" w:cs="Times New Roman"/>
          <w:sz w:val="22"/>
          <w:szCs w:val="22"/>
        </w:rPr>
      </w:pPr>
      <w:r w:rsidRPr="002122DF">
        <w:rPr>
          <w:rFonts w:ascii="Times New Roman" w:hAnsi="Times New Roman" w:cs="Times New Roman"/>
          <w:sz w:val="22"/>
          <w:szCs w:val="22"/>
        </w:rPr>
        <w:t>Addition of ACCUPLACER Ability to Benefit testing for students with no recognized secondary education certificate.</w:t>
      </w:r>
    </w:p>
    <w:p w14:paraId="539625F5" w14:textId="77777777" w:rsidR="00207B9A" w:rsidRPr="002122DF" w:rsidRDefault="00B23F43" w:rsidP="002122DF">
      <w:pPr>
        <w:pStyle w:val="Heading2"/>
        <w:rPr>
          <w:rFonts w:ascii="Times New Roman" w:hAnsi="Times New Roman" w:cs="Times New Roman"/>
          <w:sz w:val="22"/>
          <w:szCs w:val="22"/>
        </w:rPr>
      </w:pPr>
      <w:bookmarkStart w:id="37" w:name="_bookmark21"/>
      <w:bookmarkEnd w:id="37"/>
      <w:r w:rsidRPr="002122DF">
        <w:rPr>
          <w:rFonts w:ascii="Times New Roman" w:hAnsi="Times New Roman" w:cs="Times New Roman"/>
          <w:sz w:val="22"/>
          <w:szCs w:val="22"/>
        </w:rPr>
        <w:t>Administrative Services</w:t>
      </w:r>
    </w:p>
    <w:p w14:paraId="423B08F6" w14:textId="77777777" w:rsidR="00207B9A" w:rsidRPr="002122DF" w:rsidRDefault="00B23F43" w:rsidP="00993950">
      <w:pPr>
        <w:rPr>
          <w:rFonts w:ascii="Times New Roman" w:hAnsi="Times New Roman" w:cs="Times New Roman"/>
          <w:sz w:val="22"/>
          <w:szCs w:val="22"/>
        </w:rPr>
      </w:pPr>
      <w:r w:rsidRPr="002122DF">
        <w:rPr>
          <w:rFonts w:ascii="Times New Roman" w:hAnsi="Times New Roman" w:cs="Times New Roman"/>
          <w:sz w:val="22"/>
          <w:szCs w:val="22"/>
        </w:rPr>
        <w:t>Significant contributions to the institution during the past year include:</w:t>
      </w:r>
    </w:p>
    <w:p w14:paraId="6DD3A0DA" w14:textId="1EDC71EA" w:rsidR="00207B9A" w:rsidRPr="002122DF" w:rsidRDefault="001F71E4" w:rsidP="0026225F">
      <w:pPr>
        <w:pStyle w:val="ListParagraph"/>
        <w:numPr>
          <w:ilvl w:val="0"/>
          <w:numId w:val="32"/>
        </w:numPr>
        <w:spacing w:before="0"/>
        <w:rPr>
          <w:rFonts w:ascii="Times New Roman" w:hAnsi="Times New Roman" w:cs="Times New Roman"/>
          <w:sz w:val="22"/>
          <w:szCs w:val="22"/>
        </w:rPr>
      </w:pPr>
      <w:r w:rsidRPr="002122DF">
        <w:rPr>
          <w:rFonts w:ascii="Times New Roman" w:hAnsi="Times New Roman" w:cs="Times New Roman"/>
          <w:sz w:val="22"/>
          <w:szCs w:val="22"/>
        </w:rPr>
        <w:t>Add</w:t>
      </w:r>
      <w:r w:rsidR="00686859" w:rsidRPr="002122DF">
        <w:rPr>
          <w:rFonts w:ascii="Times New Roman" w:hAnsi="Times New Roman" w:cs="Times New Roman"/>
          <w:sz w:val="22"/>
          <w:szCs w:val="22"/>
        </w:rPr>
        <w:t>ed</w:t>
      </w:r>
      <w:r w:rsidRPr="002122DF">
        <w:rPr>
          <w:rFonts w:ascii="Times New Roman" w:hAnsi="Times New Roman" w:cs="Times New Roman"/>
          <w:sz w:val="22"/>
          <w:szCs w:val="22"/>
        </w:rPr>
        <w:t xml:space="preserve"> of a Financial </w:t>
      </w:r>
      <w:r w:rsidR="00686859" w:rsidRPr="002122DF">
        <w:rPr>
          <w:rFonts w:ascii="Times New Roman" w:hAnsi="Times New Roman" w:cs="Times New Roman"/>
          <w:sz w:val="22"/>
          <w:szCs w:val="22"/>
        </w:rPr>
        <w:t xml:space="preserve">Aid Administrator </w:t>
      </w:r>
      <w:r w:rsidRPr="002122DF">
        <w:rPr>
          <w:rFonts w:ascii="Times New Roman" w:hAnsi="Times New Roman" w:cs="Times New Roman"/>
          <w:sz w:val="22"/>
          <w:szCs w:val="22"/>
        </w:rPr>
        <w:t>and Recruiting Specialist</w:t>
      </w:r>
    </w:p>
    <w:p w14:paraId="6ACEC314" w14:textId="77777777" w:rsidR="001F71E4" w:rsidRPr="002122DF" w:rsidRDefault="0065065D" w:rsidP="0026225F">
      <w:pPr>
        <w:pStyle w:val="ListParagraph"/>
        <w:numPr>
          <w:ilvl w:val="0"/>
          <w:numId w:val="32"/>
        </w:numPr>
        <w:spacing w:before="0"/>
        <w:rPr>
          <w:rFonts w:ascii="Times New Roman" w:hAnsi="Times New Roman" w:cs="Times New Roman"/>
          <w:sz w:val="22"/>
          <w:szCs w:val="22"/>
        </w:rPr>
      </w:pPr>
      <w:r w:rsidRPr="002122DF">
        <w:rPr>
          <w:rFonts w:ascii="Times New Roman" w:hAnsi="Times New Roman" w:cs="Times New Roman"/>
          <w:sz w:val="22"/>
          <w:szCs w:val="22"/>
        </w:rPr>
        <w:t>Contract</w:t>
      </w:r>
      <w:r w:rsidR="009A00D1" w:rsidRPr="002122DF">
        <w:rPr>
          <w:rFonts w:ascii="Times New Roman" w:hAnsi="Times New Roman" w:cs="Times New Roman"/>
          <w:sz w:val="22"/>
          <w:szCs w:val="22"/>
        </w:rPr>
        <w:t>ed</w:t>
      </w:r>
      <w:r w:rsidRPr="002122DF">
        <w:rPr>
          <w:rFonts w:ascii="Times New Roman" w:hAnsi="Times New Roman" w:cs="Times New Roman"/>
          <w:sz w:val="22"/>
          <w:szCs w:val="22"/>
        </w:rPr>
        <w:t xml:space="preserve"> with FA Solutions to provide processing of student financial data.</w:t>
      </w:r>
    </w:p>
    <w:p w14:paraId="191EC816" w14:textId="77777777" w:rsidR="0065065D" w:rsidRPr="002122DF" w:rsidRDefault="0065065D" w:rsidP="0026225F">
      <w:pPr>
        <w:pStyle w:val="ListParagraph"/>
        <w:numPr>
          <w:ilvl w:val="0"/>
          <w:numId w:val="32"/>
        </w:numPr>
        <w:spacing w:before="0"/>
        <w:rPr>
          <w:rFonts w:ascii="Times New Roman" w:hAnsi="Times New Roman" w:cs="Times New Roman"/>
          <w:sz w:val="22"/>
          <w:szCs w:val="22"/>
        </w:rPr>
      </w:pPr>
      <w:r w:rsidRPr="002122DF">
        <w:rPr>
          <w:rFonts w:ascii="Times New Roman" w:hAnsi="Times New Roman" w:cs="Times New Roman"/>
          <w:sz w:val="22"/>
          <w:szCs w:val="22"/>
        </w:rPr>
        <w:t>Contract</w:t>
      </w:r>
      <w:r w:rsidR="009A00D1" w:rsidRPr="002122DF">
        <w:rPr>
          <w:rFonts w:ascii="Times New Roman" w:hAnsi="Times New Roman" w:cs="Times New Roman"/>
          <w:sz w:val="22"/>
          <w:szCs w:val="22"/>
        </w:rPr>
        <w:t>ed</w:t>
      </w:r>
      <w:r w:rsidRPr="002122DF">
        <w:rPr>
          <w:rFonts w:ascii="Times New Roman" w:hAnsi="Times New Roman" w:cs="Times New Roman"/>
          <w:sz w:val="22"/>
          <w:szCs w:val="22"/>
        </w:rPr>
        <w:t xml:space="preserve"> with OCLC WorldShare for interlibrary loans</w:t>
      </w:r>
      <w:r w:rsidR="00636F9D" w:rsidRPr="002122DF">
        <w:rPr>
          <w:rFonts w:ascii="Times New Roman" w:hAnsi="Times New Roman" w:cs="Times New Roman"/>
          <w:sz w:val="22"/>
          <w:szCs w:val="22"/>
        </w:rPr>
        <w:t>.</w:t>
      </w:r>
    </w:p>
    <w:p w14:paraId="4CEEA42C" w14:textId="77777777" w:rsidR="00207B9A" w:rsidRPr="002122DF" w:rsidRDefault="00B23F43" w:rsidP="002122DF">
      <w:pPr>
        <w:pStyle w:val="Heading2"/>
        <w:rPr>
          <w:rFonts w:ascii="Times New Roman" w:hAnsi="Times New Roman" w:cs="Times New Roman"/>
          <w:sz w:val="22"/>
          <w:szCs w:val="22"/>
        </w:rPr>
      </w:pPr>
      <w:bookmarkStart w:id="38" w:name="_bookmark22"/>
      <w:bookmarkEnd w:id="38"/>
      <w:r w:rsidRPr="002122DF">
        <w:rPr>
          <w:rFonts w:ascii="Times New Roman" w:hAnsi="Times New Roman" w:cs="Times New Roman"/>
          <w:sz w:val="22"/>
          <w:szCs w:val="22"/>
        </w:rPr>
        <w:t>Communication and External Relations</w:t>
      </w:r>
    </w:p>
    <w:p w14:paraId="7A1CFDF4" w14:textId="77777777" w:rsidR="00283B7B" w:rsidRPr="002122DF" w:rsidRDefault="00B23F43" w:rsidP="00993950">
      <w:pPr>
        <w:rPr>
          <w:rFonts w:ascii="Times New Roman" w:hAnsi="Times New Roman" w:cs="Times New Roman"/>
          <w:sz w:val="22"/>
          <w:szCs w:val="22"/>
        </w:rPr>
      </w:pPr>
      <w:r w:rsidRPr="002122DF">
        <w:rPr>
          <w:rFonts w:ascii="Times New Roman" w:hAnsi="Times New Roman" w:cs="Times New Roman"/>
          <w:sz w:val="22"/>
          <w:szCs w:val="22"/>
        </w:rPr>
        <w:t>Significant contributions to the institution during the past year include:</w:t>
      </w:r>
      <w:r w:rsidR="000741B3" w:rsidRPr="002122DF">
        <w:rPr>
          <w:rFonts w:ascii="Times New Roman" w:hAnsi="Times New Roman" w:cs="Times New Roman"/>
          <w:sz w:val="22"/>
          <w:szCs w:val="22"/>
        </w:rPr>
        <w:t xml:space="preserve"> </w:t>
      </w:r>
    </w:p>
    <w:p w14:paraId="45476EE7" w14:textId="21B965C0" w:rsidR="00207B9A" w:rsidRPr="002122DF" w:rsidRDefault="000741B3" w:rsidP="00283B7B">
      <w:pPr>
        <w:pStyle w:val="ListParagraph"/>
        <w:numPr>
          <w:ilvl w:val="0"/>
          <w:numId w:val="37"/>
        </w:numPr>
        <w:rPr>
          <w:rFonts w:ascii="Times New Roman" w:hAnsi="Times New Roman" w:cs="Times New Roman"/>
          <w:sz w:val="22"/>
          <w:szCs w:val="22"/>
        </w:rPr>
      </w:pPr>
      <w:r w:rsidRPr="002122DF">
        <w:rPr>
          <w:rFonts w:ascii="Times New Roman" w:hAnsi="Times New Roman" w:cs="Times New Roman"/>
          <w:sz w:val="22"/>
          <w:szCs w:val="22"/>
        </w:rPr>
        <w:t xml:space="preserve">New Direct Transfer Agreements in negotiations or in place with </w:t>
      </w:r>
      <w:r w:rsidR="00686859" w:rsidRPr="002122DF">
        <w:rPr>
          <w:rFonts w:ascii="Times New Roman" w:hAnsi="Times New Roman" w:cs="Times New Roman"/>
          <w:sz w:val="22"/>
          <w:szCs w:val="22"/>
        </w:rPr>
        <w:t>two more</w:t>
      </w:r>
      <w:r w:rsidR="00C81907" w:rsidRPr="002122DF">
        <w:rPr>
          <w:rFonts w:ascii="Times New Roman" w:hAnsi="Times New Roman" w:cs="Times New Roman"/>
          <w:sz w:val="22"/>
          <w:szCs w:val="22"/>
        </w:rPr>
        <w:t xml:space="preserve"> four-year institutions.</w:t>
      </w:r>
    </w:p>
    <w:p w14:paraId="60767818" w14:textId="77777777" w:rsidR="00207B9A" w:rsidRPr="002122DF" w:rsidRDefault="00B23F43" w:rsidP="002122DF">
      <w:pPr>
        <w:pStyle w:val="Heading2"/>
        <w:rPr>
          <w:rFonts w:ascii="Times New Roman" w:hAnsi="Times New Roman" w:cs="Times New Roman"/>
          <w:sz w:val="22"/>
          <w:szCs w:val="22"/>
        </w:rPr>
      </w:pPr>
      <w:bookmarkStart w:id="39" w:name="_bookmark23"/>
      <w:bookmarkStart w:id="40" w:name="_bookmark24"/>
      <w:bookmarkEnd w:id="39"/>
      <w:bookmarkEnd w:id="40"/>
      <w:r w:rsidRPr="002122DF">
        <w:rPr>
          <w:rFonts w:ascii="Times New Roman" w:hAnsi="Times New Roman" w:cs="Times New Roman"/>
          <w:sz w:val="22"/>
          <w:szCs w:val="22"/>
        </w:rPr>
        <w:t>Human Resources</w:t>
      </w:r>
    </w:p>
    <w:p w14:paraId="3BEA2B4D" w14:textId="77777777" w:rsidR="00207B9A" w:rsidRPr="002122DF" w:rsidRDefault="00B23F43" w:rsidP="00993950">
      <w:pPr>
        <w:rPr>
          <w:rFonts w:ascii="Times New Roman" w:hAnsi="Times New Roman" w:cs="Times New Roman"/>
          <w:sz w:val="22"/>
          <w:szCs w:val="22"/>
        </w:rPr>
      </w:pPr>
      <w:r w:rsidRPr="002122DF">
        <w:rPr>
          <w:rFonts w:ascii="Times New Roman" w:hAnsi="Times New Roman" w:cs="Times New Roman"/>
          <w:sz w:val="22"/>
          <w:szCs w:val="22"/>
        </w:rPr>
        <w:t>Significant contributions to the institution during the past year include:</w:t>
      </w:r>
      <w:r w:rsidR="00C81907" w:rsidRPr="002122DF">
        <w:rPr>
          <w:rFonts w:ascii="Times New Roman" w:hAnsi="Times New Roman" w:cs="Times New Roman"/>
          <w:sz w:val="22"/>
          <w:szCs w:val="22"/>
        </w:rPr>
        <w:t xml:space="preserve"> Designed and implementing a program of professional development for instructors, administrators and staff.</w:t>
      </w:r>
    </w:p>
    <w:p w14:paraId="218C091C" w14:textId="77777777" w:rsidR="00207B9A" w:rsidRPr="002122DF" w:rsidRDefault="00B23F43" w:rsidP="002122DF">
      <w:pPr>
        <w:pStyle w:val="Heading2"/>
        <w:rPr>
          <w:rFonts w:ascii="Times New Roman" w:hAnsi="Times New Roman" w:cs="Times New Roman"/>
          <w:sz w:val="22"/>
          <w:szCs w:val="22"/>
        </w:rPr>
      </w:pPr>
      <w:bookmarkStart w:id="41" w:name="_bookmark25"/>
      <w:bookmarkEnd w:id="41"/>
      <w:r w:rsidRPr="002122DF">
        <w:rPr>
          <w:rFonts w:ascii="Times New Roman" w:hAnsi="Times New Roman" w:cs="Times New Roman"/>
          <w:sz w:val="22"/>
          <w:szCs w:val="22"/>
        </w:rPr>
        <w:t>Information Technology</w:t>
      </w:r>
    </w:p>
    <w:p w14:paraId="14462C60" w14:textId="77777777" w:rsidR="00207B9A" w:rsidRPr="002122DF" w:rsidRDefault="00B23F43" w:rsidP="00993950">
      <w:pPr>
        <w:rPr>
          <w:rFonts w:ascii="Times New Roman" w:hAnsi="Times New Roman" w:cs="Times New Roman"/>
          <w:sz w:val="22"/>
          <w:szCs w:val="22"/>
        </w:rPr>
      </w:pPr>
      <w:r w:rsidRPr="002122DF">
        <w:rPr>
          <w:rFonts w:ascii="Times New Roman" w:hAnsi="Times New Roman" w:cs="Times New Roman"/>
          <w:sz w:val="22"/>
          <w:szCs w:val="22"/>
        </w:rPr>
        <w:t>Significant contributions to the institution during the past year include:</w:t>
      </w:r>
    </w:p>
    <w:p w14:paraId="63211100" w14:textId="77777777" w:rsidR="00207B9A" w:rsidRPr="002122DF" w:rsidRDefault="00636F9D" w:rsidP="00035604">
      <w:pPr>
        <w:pStyle w:val="ListParagraph"/>
        <w:numPr>
          <w:ilvl w:val="0"/>
          <w:numId w:val="29"/>
        </w:numPr>
        <w:rPr>
          <w:rFonts w:ascii="Times New Roman" w:hAnsi="Times New Roman" w:cs="Times New Roman"/>
          <w:sz w:val="22"/>
          <w:szCs w:val="22"/>
        </w:rPr>
      </w:pPr>
      <w:r w:rsidRPr="002122DF">
        <w:rPr>
          <w:rFonts w:ascii="Times New Roman" w:hAnsi="Times New Roman" w:cs="Times New Roman"/>
          <w:sz w:val="22"/>
          <w:szCs w:val="22"/>
        </w:rPr>
        <w:t>Increased WiFi connectivity for staff and students.</w:t>
      </w:r>
    </w:p>
    <w:p w14:paraId="06961AB3" w14:textId="77777777" w:rsidR="00C81907" w:rsidRPr="002122DF" w:rsidRDefault="00C81907" w:rsidP="00035604">
      <w:pPr>
        <w:pStyle w:val="ListParagraph"/>
        <w:numPr>
          <w:ilvl w:val="0"/>
          <w:numId w:val="29"/>
        </w:numPr>
        <w:rPr>
          <w:rFonts w:ascii="Times New Roman" w:hAnsi="Times New Roman" w:cs="Times New Roman"/>
          <w:sz w:val="22"/>
          <w:szCs w:val="22"/>
        </w:rPr>
      </w:pPr>
      <w:r w:rsidRPr="002122DF">
        <w:rPr>
          <w:rFonts w:ascii="Times New Roman" w:hAnsi="Times New Roman" w:cs="Times New Roman"/>
          <w:sz w:val="22"/>
          <w:szCs w:val="22"/>
        </w:rPr>
        <w:t>Received bids on an entirely new information technology system</w:t>
      </w:r>
    </w:p>
    <w:p w14:paraId="478AF581" w14:textId="0C3C1D92" w:rsidR="00207B9A" w:rsidRPr="002122DF" w:rsidRDefault="00636F9D" w:rsidP="00035604">
      <w:pPr>
        <w:pStyle w:val="ListParagraph"/>
        <w:numPr>
          <w:ilvl w:val="0"/>
          <w:numId w:val="29"/>
        </w:numPr>
        <w:rPr>
          <w:rFonts w:ascii="Times New Roman" w:hAnsi="Times New Roman" w:cs="Times New Roman"/>
          <w:sz w:val="22"/>
          <w:szCs w:val="22"/>
        </w:rPr>
      </w:pPr>
      <w:r w:rsidRPr="002122DF">
        <w:rPr>
          <w:rFonts w:ascii="Times New Roman" w:hAnsi="Times New Roman" w:cs="Times New Roman"/>
          <w:sz w:val="22"/>
          <w:szCs w:val="22"/>
        </w:rPr>
        <w:t>Activated the Library</w:t>
      </w:r>
      <w:r w:rsidR="00686859" w:rsidRPr="002122DF">
        <w:rPr>
          <w:rFonts w:ascii="Times New Roman" w:hAnsi="Times New Roman" w:cs="Times New Roman"/>
          <w:sz w:val="22"/>
          <w:szCs w:val="22"/>
        </w:rPr>
        <w:t xml:space="preserve"> including digital student services</w:t>
      </w:r>
      <w:r w:rsidR="00B23F43" w:rsidRPr="002122DF">
        <w:rPr>
          <w:rFonts w:ascii="Times New Roman" w:hAnsi="Times New Roman" w:cs="Times New Roman"/>
          <w:sz w:val="22"/>
          <w:szCs w:val="22"/>
        </w:rPr>
        <w:t>.</w:t>
      </w:r>
    </w:p>
    <w:p w14:paraId="38F943B5" w14:textId="77777777" w:rsidR="00C81907" w:rsidRPr="002122DF" w:rsidRDefault="00C81907" w:rsidP="00035604">
      <w:pPr>
        <w:pStyle w:val="ListParagraph"/>
        <w:numPr>
          <w:ilvl w:val="0"/>
          <w:numId w:val="29"/>
        </w:numPr>
        <w:rPr>
          <w:rFonts w:ascii="Times New Roman" w:hAnsi="Times New Roman" w:cs="Times New Roman"/>
          <w:sz w:val="22"/>
          <w:szCs w:val="22"/>
        </w:rPr>
      </w:pPr>
      <w:r w:rsidRPr="002122DF">
        <w:rPr>
          <w:rFonts w:ascii="Times New Roman" w:hAnsi="Times New Roman" w:cs="Times New Roman"/>
          <w:sz w:val="22"/>
          <w:szCs w:val="22"/>
        </w:rPr>
        <w:t>Accessed OCLC Worldshare Interlibrary Loan Program</w:t>
      </w:r>
    </w:p>
    <w:p w14:paraId="4DA75B88" w14:textId="77777777" w:rsidR="00207B9A" w:rsidRPr="002122DF" w:rsidRDefault="00B23F43" w:rsidP="002122DF">
      <w:pPr>
        <w:pStyle w:val="Heading2"/>
        <w:rPr>
          <w:rFonts w:ascii="Times New Roman" w:hAnsi="Times New Roman" w:cs="Times New Roman"/>
          <w:sz w:val="22"/>
          <w:szCs w:val="22"/>
        </w:rPr>
      </w:pPr>
      <w:bookmarkStart w:id="42" w:name="_bookmark26"/>
      <w:bookmarkEnd w:id="42"/>
      <w:r w:rsidRPr="002122DF">
        <w:rPr>
          <w:rFonts w:ascii="Times New Roman" w:hAnsi="Times New Roman" w:cs="Times New Roman"/>
          <w:sz w:val="22"/>
          <w:szCs w:val="22"/>
        </w:rPr>
        <w:lastRenderedPageBreak/>
        <w:t>Institutional Research and Effectiveness</w:t>
      </w:r>
    </w:p>
    <w:p w14:paraId="286F5603" w14:textId="77777777" w:rsidR="00207B9A" w:rsidRPr="002122DF" w:rsidRDefault="00B23F43" w:rsidP="00993950">
      <w:pPr>
        <w:rPr>
          <w:rFonts w:ascii="Times New Roman" w:hAnsi="Times New Roman" w:cs="Times New Roman"/>
          <w:sz w:val="22"/>
          <w:szCs w:val="22"/>
        </w:rPr>
      </w:pPr>
      <w:r w:rsidRPr="002122DF">
        <w:rPr>
          <w:rFonts w:ascii="Times New Roman" w:hAnsi="Times New Roman" w:cs="Times New Roman"/>
          <w:sz w:val="22"/>
          <w:szCs w:val="22"/>
        </w:rPr>
        <w:t>Significant contributions to the institution during the past year include:</w:t>
      </w:r>
    </w:p>
    <w:p w14:paraId="52437041" w14:textId="427328D7" w:rsidR="009E3ADD" w:rsidRPr="002122DF" w:rsidRDefault="00686859" w:rsidP="0026225F">
      <w:pPr>
        <w:pStyle w:val="ListParagraph"/>
        <w:numPr>
          <w:ilvl w:val="0"/>
          <w:numId w:val="30"/>
        </w:numPr>
        <w:spacing w:before="0"/>
        <w:rPr>
          <w:rFonts w:ascii="Times New Roman" w:hAnsi="Times New Roman" w:cs="Times New Roman"/>
          <w:sz w:val="22"/>
          <w:szCs w:val="22"/>
        </w:rPr>
      </w:pPr>
      <w:r w:rsidRPr="002122DF">
        <w:rPr>
          <w:rFonts w:ascii="Times New Roman" w:hAnsi="Times New Roman" w:cs="Times New Roman"/>
          <w:sz w:val="22"/>
          <w:szCs w:val="22"/>
        </w:rPr>
        <w:t>Completed the</w:t>
      </w:r>
      <w:r w:rsidR="00636F9D" w:rsidRPr="002122DF">
        <w:rPr>
          <w:rFonts w:ascii="Times New Roman" w:hAnsi="Times New Roman" w:cs="Times New Roman"/>
          <w:sz w:val="22"/>
          <w:szCs w:val="22"/>
        </w:rPr>
        <w:t xml:space="preserve"> </w:t>
      </w:r>
      <w:r w:rsidRPr="002122DF">
        <w:rPr>
          <w:rFonts w:ascii="Times New Roman" w:hAnsi="Times New Roman" w:cs="Times New Roman"/>
          <w:sz w:val="22"/>
          <w:szCs w:val="22"/>
        </w:rPr>
        <w:t xml:space="preserve">Revised </w:t>
      </w:r>
      <w:r w:rsidR="00636F9D" w:rsidRPr="002122DF">
        <w:rPr>
          <w:rFonts w:ascii="Times New Roman" w:hAnsi="Times New Roman" w:cs="Times New Roman"/>
          <w:sz w:val="22"/>
          <w:szCs w:val="22"/>
        </w:rPr>
        <w:t xml:space="preserve">Comprehensive Self-Assessment Plan, </w:t>
      </w:r>
    </w:p>
    <w:p w14:paraId="00364C2D" w14:textId="77777777" w:rsidR="009E3ADD" w:rsidRPr="002122DF" w:rsidRDefault="009E3ADD" w:rsidP="0026225F">
      <w:pPr>
        <w:pStyle w:val="ListParagraph"/>
        <w:numPr>
          <w:ilvl w:val="0"/>
          <w:numId w:val="30"/>
        </w:numPr>
        <w:spacing w:before="0"/>
        <w:rPr>
          <w:rFonts w:ascii="Times New Roman" w:hAnsi="Times New Roman" w:cs="Times New Roman"/>
          <w:sz w:val="22"/>
          <w:szCs w:val="22"/>
        </w:rPr>
      </w:pPr>
      <w:r w:rsidRPr="002122DF">
        <w:rPr>
          <w:rFonts w:ascii="Times New Roman" w:hAnsi="Times New Roman" w:cs="Times New Roman"/>
          <w:sz w:val="22"/>
          <w:szCs w:val="22"/>
        </w:rPr>
        <w:t xml:space="preserve">Completion of </w:t>
      </w:r>
      <w:r w:rsidR="00636F9D" w:rsidRPr="002122DF">
        <w:rPr>
          <w:rFonts w:ascii="Times New Roman" w:hAnsi="Times New Roman" w:cs="Times New Roman"/>
          <w:sz w:val="22"/>
          <w:szCs w:val="22"/>
        </w:rPr>
        <w:t xml:space="preserve">the first Self-Study, </w:t>
      </w:r>
    </w:p>
    <w:p w14:paraId="4A135A11" w14:textId="061F6F53" w:rsidR="00207B9A" w:rsidRPr="002122DF" w:rsidRDefault="007108FC" w:rsidP="0026225F">
      <w:pPr>
        <w:pStyle w:val="ListParagraph"/>
        <w:numPr>
          <w:ilvl w:val="0"/>
          <w:numId w:val="30"/>
        </w:numPr>
        <w:spacing w:before="0"/>
        <w:rPr>
          <w:rFonts w:ascii="Times New Roman" w:hAnsi="Times New Roman" w:cs="Times New Roman"/>
          <w:sz w:val="22"/>
          <w:szCs w:val="22"/>
        </w:rPr>
      </w:pPr>
      <w:r w:rsidRPr="002122DF">
        <w:rPr>
          <w:rFonts w:ascii="Times New Roman" w:hAnsi="Times New Roman" w:cs="Times New Roman"/>
          <w:sz w:val="22"/>
          <w:szCs w:val="22"/>
        </w:rPr>
        <w:t>Ongoing research and implementation of student success strategies in academics.</w:t>
      </w:r>
    </w:p>
    <w:p w14:paraId="7EFE86CF" w14:textId="6133928E" w:rsidR="007108FC" w:rsidRPr="002122DF" w:rsidRDefault="007108FC" w:rsidP="0026225F">
      <w:pPr>
        <w:pStyle w:val="ListParagraph"/>
        <w:numPr>
          <w:ilvl w:val="0"/>
          <w:numId w:val="30"/>
        </w:numPr>
        <w:spacing w:before="0"/>
        <w:rPr>
          <w:rFonts w:ascii="Times New Roman" w:hAnsi="Times New Roman" w:cs="Times New Roman"/>
          <w:sz w:val="22"/>
          <w:szCs w:val="22"/>
        </w:rPr>
      </w:pPr>
      <w:r w:rsidRPr="002122DF">
        <w:rPr>
          <w:rFonts w:ascii="Times New Roman" w:hAnsi="Times New Roman" w:cs="Times New Roman"/>
          <w:sz w:val="22"/>
          <w:szCs w:val="22"/>
        </w:rPr>
        <w:t>Added three new adjunct faculty</w:t>
      </w:r>
    </w:p>
    <w:p w14:paraId="63730C06" w14:textId="77777777" w:rsidR="00207B9A" w:rsidRPr="002122DF" w:rsidRDefault="00B23F43" w:rsidP="002122DF">
      <w:pPr>
        <w:pStyle w:val="Heading2"/>
        <w:rPr>
          <w:rFonts w:ascii="Times New Roman" w:hAnsi="Times New Roman" w:cs="Times New Roman"/>
          <w:sz w:val="22"/>
          <w:szCs w:val="22"/>
        </w:rPr>
      </w:pPr>
      <w:bookmarkStart w:id="43" w:name="_bookmark27"/>
      <w:bookmarkEnd w:id="43"/>
      <w:r w:rsidRPr="002122DF">
        <w:rPr>
          <w:rFonts w:ascii="Times New Roman" w:hAnsi="Times New Roman" w:cs="Times New Roman"/>
          <w:sz w:val="22"/>
          <w:szCs w:val="22"/>
        </w:rPr>
        <w:t>Student Development</w:t>
      </w:r>
    </w:p>
    <w:p w14:paraId="4FA137D1" w14:textId="77777777" w:rsidR="007F68D0" w:rsidRDefault="007F68D0" w:rsidP="00993950">
      <w:pPr>
        <w:rPr>
          <w:rFonts w:ascii="Georgia" w:hAnsi="Georgia"/>
        </w:rPr>
      </w:pPr>
      <w:r w:rsidRPr="002122DF">
        <w:rPr>
          <w:rFonts w:ascii="Times New Roman" w:hAnsi="Times New Roman" w:cs="Times New Roman"/>
          <w:sz w:val="22"/>
          <w:szCs w:val="22"/>
        </w:rPr>
        <w:t>Significant contributions to the institution during the past year include</w:t>
      </w:r>
      <w:r w:rsidRPr="007F68D0">
        <w:rPr>
          <w:rFonts w:ascii="Georgia" w:hAnsi="Georgia"/>
        </w:rPr>
        <w:t>:</w:t>
      </w:r>
    </w:p>
    <w:p w14:paraId="76E72D81" w14:textId="77777777" w:rsidR="007F68D0" w:rsidRPr="007F68D0" w:rsidRDefault="007F68D0" w:rsidP="007F68D0">
      <w:pPr>
        <w:pStyle w:val="ListParagraph"/>
        <w:numPr>
          <w:ilvl w:val="0"/>
          <w:numId w:val="36"/>
        </w:numPr>
        <w:rPr>
          <w:rFonts w:ascii="Georgia" w:hAnsi="Georgia"/>
        </w:rPr>
      </w:pPr>
      <w:r w:rsidRPr="007F68D0">
        <w:rPr>
          <w:rFonts w:ascii="Georgia" w:hAnsi="Georgia"/>
        </w:rPr>
        <w:t>Expanded Student Ambassador program</w:t>
      </w:r>
    </w:p>
    <w:p w14:paraId="1DC9B33D" w14:textId="5AC4B9DA" w:rsidR="007F68D0" w:rsidRPr="007F68D0" w:rsidRDefault="007F68D0" w:rsidP="007F68D0">
      <w:pPr>
        <w:pStyle w:val="ListParagraph"/>
        <w:numPr>
          <w:ilvl w:val="0"/>
          <w:numId w:val="36"/>
        </w:numPr>
        <w:rPr>
          <w:rFonts w:ascii="Georgia" w:hAnsi="Georgia"/>
        </w:rPr>
      </w:pPr>
      <w:r w:rsidRPr="007F68D0">
        <w:rPr>
          <w:rFonts w:ascii="Georgia" w:hAnsi="Georgia"/>
        </w:rPr>
        <w:t xml:space="preserve">Expanded </w:t>
      </w:r>
      <w:r w:rsidR="007108FC">
        <w:rPr>
          <w:rFonts w:ascii="Georgia" w:hAnsi="Georgia"/>
        </w:rPr>
        <w:t>S</w:t>
      </w:r>
      <w:r w:rsidRPr="007F68D0">
        <w:rPr>
          <w:rFonts w:ascii="Georgia" w:hAnsi="Georgia"/>
        </w:rPr>
        <w:t>tudent Practicum experience</w:t>
      </w:r>
    </w:p>
    <w:p w14:paraId="5DEDEAEC" w14:textId="77777777" w:rsidR="007F68D0" w:rsidRPr="007F68D0" w:rsidRDefault="007F68D0" w:rsidP="007F68D0">
      <w:pPr>
        <w:pStyle w:val="ListParagraph"/>
        <w:numPr>
          <w:ilvl w:val="0"/>
          <w:numId w:val="36"/>
        </w:numPr>
        <w:rPr>
          <w:rFonts w:ascii="Georgia" w:hAnsi="Georgia"/>
        </w:rPr>
      </w:pPr>
      <w:r w:rsidRPr="007F68D0">
        <w:rPr>
          <w:rFonts w:ascii="Georgia" w:hAnsi="Georgia"/>
        </w:rPr>
        <w:t>Expanded Student Advisory Board</w:t>
      </w:r>
    </w:p>
    <w:p w14:paraId="0B5A4FAE" w14:textId="77777777" w:rsidR="007F68D0" w:rsidRPr="007F68D0" w:rsidRDefault="007F68D0" w:rsidP="007F68D0">
      <w:pPr>
        <w:pStyle w:val="ListParagraph"/>
        <w:numPr>
          <w:ilvl w:val="0"/>
          <w:numId w:val="36"/>
        </w:numPr>
        <w:rPr>
          <w:rFonts w:ascii="Georgia" w:hAnsi="Georgia"/>
        </w:rPr>
      </w:pPr>
      <w:r w:rsidRPr="007F68D0">
        <w:rPr>
          <w:rFonts w:ascii="Georgia" w:hAnsi="Georgia"/>
        </w:rPr>
        <w:t>Expanded student activity opportunities</w:t>
      </w:r>
    </w:p>
    <w:p w14:paraId="22AF87ED" w14:textId="77777777" w:rsidR="007F68D0" w:rsidRPr="007F68D0" w:rsidRDefault="007F68D0" w:rsidP="007F68D0">
      <w:pPr>
        <w:pStyle w:val="ListParagraph"/>
        <w:numPr>
          <w:ilvl w:val="0"/>
          <w:numId w:val="36"/>
        </w:numPr>
        <w:rPr>
          <w:rFonts w:ascii="Georgia" w:hAnsi="Georgia"/>
        </w:rPr>
      </w:pPr>
      <w:r w:rsidRPr="007F68D0">
        <w:rPr>
          <w:rFonts w:ascii="Georgia" w:hAnsi="Georgia"/>
        </w:rPr>
        <w:t>Ability of students to pursue materials through interlibrary loans (OCLC Worldshare).</w:t>
      </w:r>
    </w:p>
    <w:p w14:paraId="42FE4E0A" w14:textId="4153DC33" w:rsidR="00207B9A" w:rsidRPr="00F6080D" w:rsidRDefault="006D7A98" w:rsidP="00C31759">
      <w:pPr>
        <w:pStyle w:val="Heading1"/>
        <w:rPr>
          <w:rFonts w:ascii="Georgia" w:hAnsi="Georgia"/>
          <w:sz w:val="20"/>
          <w:szCs w:val="20"/>
        </w:rPr>
      </w:pPr>
      <w:bookmarkStart w:id="44" w:name="_bookmark28"/>
      <w:bookmarkStart w:id="45" w:name="_bookmark29"/>
      <w:bookmarkEnd w:id="44"/>
      <w:bookmarkEnd w:id="45"/>
      <w:r>
        <w:rPr>
          <w:rFonts w:ascii="Georgia" w:hAnsi="Georgia"/>
          <w:sz w:val="20"/>
          <w:szCs w:val="20"/>
        </w:rPr>
        <w:t>Institutional Issues of Note</w:t>
      </w:r>
    </w:p>
    <w:p w14:paraId="31049F4A" w14:textId="6A34A103" w:rsidR="00BC2C1A" w:rsidRDefault="007108FC" w:rsidP="00993950">
      <w:pPr>
        <w:rPr>
          <w:rFonts w:ascii="Georgia" w:hAnsi="Georgia"/>
        </w:rPr>
      </w:pPr>
      <w:r>
        <w:rPr>
          <w:rFonts w:ascii="Georgia" w:hAnsi="Georgia"/>
        </w:rPr>
        <w:t>The Strategic Five-year Strategic Plan is modified each year based on the following data: Student enrollment, student retention and completion rates, student satisfaction rates, financial realities, facility and technological needs, faculty evaluations and satisfaction rates, and other relevant information.</w:t>
      </w:r>
    </w:p>
    <w:p w14:paraId="195FA291" w14:textId="77777777" w:rsidR="00BC2C1A" w:rsidRDefault="00C81907" w:rsidP="00993950">
      <w:pPr>
        <w:rPr>
          <w:rFonts w:ascii="Georgia" w:hAnsi="Georgia"/>
        </w:rPr>
      </w:pPr>
      <w:r>
        <w:rPr>
          <w:rFonts w:ascii="Georgia" w:hAnsi="Georgia"/>
        </w:rPr>
        <w:t>The College is embarking on creating a new, larger campus that will serve up to 400 students in the Southridge Area.</w:t>
      </w:r>
      <w:r w:rsidR="00B23F43" w:rsidRPr="00F6080D">
        <w:rPr>
          <w:rFonts w:ascii="Georgia" w:hAnsi="Georgia"/>
        </w:rPr>
        <w:t xml:space="preserve"> </w:t>
      </w:r>
    </w:p>
    <w:p w14:paraId="04EC4F80" w14:textId="77777777" w:rsidR="00207B9A" w:rsidRPr="00F6080D" w:rsidRDefault="00B23F43" w:rsidP="00993950">
      <w:pPr>
        <w:rPr>
          <w:rFonts w:ascii="Georgia" w:hAnsi="Georgia"/>
        </w:rPr>
      </w:pPr>
      <w:r w:rsidRPr="00F6080D">
        <w:rPr>
          <w:rFonts w:ascii="Georgia" w:hAnsi="Georgia"/>
        </w:rPr>
        <w:t xml:space="preserve">The </w:t>
      </w:r>
      <w:r w:rsidR="009E3ADD" w:rsidRPr="00F6080D">
        <w:rPr>
          <w:rFonts w:ascii="Georgia" w:hAnsi="Georgia"/>
        </w:rPr>
        <w:t>Team</w:t>
      </w:r>
      <w:r w:rsidRPr="00F6080D">
        <w:rPr>
          <w:rFonts w:ascii="Georgia" w:hAnsi="Georgia"/>
        </w:rPr>
        <w:t xml:space="preserve"> did feel it was important to note the following issues presented in alphabetical order:</w:t>
      </w:r>
    </w:p>
    <w:p w14:paraId="78B2852A" w14:textId="0011DD0A" w:rsidR="00207B9A" w:rsidRDefault="00B23F43" w:rsidP="000C5AC6">
      <w:pPr>
        <w:ind w:left="720"/>
        <w:rPr>
          <w:rFonts w:ascii="Georgia" w:hAnsi="Georgia"/>
        </w:rPr>
      </w:pPr>
      <w:bookmarkStart w:id="46" w:name="_bookmark30"/>
      <w:bookmarkEnd w:id="46"/>
      <w:r w:rsidRPr="00F6080D">
        <w:rPr>
          <w:rFonts w:ascii="Georgia" w:hAnsi="Georgia"/>
        </w:rPr>
        <w:t xml:space="preserve">Adjunct Faculty – </w:t>
      </w:r>
      <w:r w:rsidR="009E3ADD" w:rsidRPr="00F6080D">
        <w:rPr>
          <w:rFonts w:ascii="Georgia" w:hAnsi="Georgia"/>
        </w:rPr>
        <w:t>The college is</w:t>
      </w:r>
      <w:r w:rsidRPr="00F6080D">
        <w:rPr>
          <w:rFonts w:ascii="Georgia" w:hAnsi="Georgia"/>
        </w:rPr>
        <w:t xml:space="preserve"> </w:t>
      </w:r>
      <w:r w:rsidR="00BC2C1A">
        <w:rPr>
          <w:rFonts w:ascii="Georgia" w:hAnsi="Georgia"/>
        </w:rPr>
        <w:t>seeking</w:t>
      </w:r>
      <w:r w:rsidRPr="00F6080D">
        <w:rPr>
          <w:rFonts w:ascii="Georgia" w:hAnsi="Georgia"/>
        </w:rPr>
        <w:t xml:space="preserve"> high quality adjunct instructors. The issue is compounded by</w:t>
      </w:r>
      <w:r w:rsidR="00BC2C1A">
        <w:rPr>
          <w:rFonts w:ascii="Georgia" w:hAnsi="Georgia"/>
        </w:rPr>
        <w:t xml:space="preserve"> lack of qualified candidates and</w:t>
      </w:r>
      <w:r w:rsidRPr="00F6080D">
        <w:rPr>
          <w:rFonts w:ascii="Georgia" w:hAnsi="Georgia"/>
        </w:rPr>
        <w:t xml:space="preserve"> the need to </w:t>
      </w:r>
      <w:r w:rsidR="009E3ADD" w:rsidRPr="00F6080D">
        <w:rPr>
          <w:rFonts w:ascii="Georgia" w:hAnsi="Georgia"/>
        </w:rPr>
        <w:t>improve</w:t>
      </w:r>
      <w:r w:rsidRPr="00F6080D">
        <w:rPr>
          <w:rFonts w:ascii="Georgia" w:hAnsi="Georgia"/>
        </w:rPr>
        <w:t xml:space="preserve"> hiring and training processes of adjuncts.</w:t>
      </w:r>
    </w:p>
    <w:p w14:paraId="48598028" w14:textId="3F52E347" w:rsidR="007108FC" w:rsidRPr="007108FC" w:rsidRDefault="007108FC" w:rsidP="007108FC">
      <w:pPr>
        <w:pStyle w:val="ListParagraph"/>
        <w:numPr>
          <w:ilvl w:val="0"/>
          <w:numId w:val="39"/>
        </w:numPr>
        <w:rPr>
          <w:rFonts w:ascii="Georgia" w:hAnsi="Georgia"/>
        </w:rPr>
      </w:pPr>
      <w:r w:rsidRPr="007108FC">
        <w:rPr>
          <w:rFonts w:ascii="Georgia" w:hAnsi="Georgia"/>
        </w:rPr>
        <w:t>Three new fully qualified adjunct faculty were added between January and August 2019.</w:t>
      </w:r>
    </w:p>
    <w:p w14:paraId="12CFC8E6" w14:textId="797341AA" w:rsidR="007108FC" w:rsidRDefault="007108FC" w:rsidP="000C5AC6">
      <w:pPr>
        <w:ind w:left="720"/>
        <w:rPr>
          <w:rFonts w:ascii="Georgia" w:hAnsi="Georgia"/>
        </w:rPr>
      </w:pPr>
      <w:bookmarkStart w:id="47" w:name="_bookmark31"/>
      <w:bookmarkEnd w:id="47"/>
      <w:r>
        <w:rPr>
          <w:rFonts w:ascii="Georgia" w:hAnsi="Georgia"/>
        </w:rPr>
        <w:t xml:space="preserve">Class Sizes </w:t>
      </w:r>
      <w:r w:rsidR="000379AA">
        <w:rPr>
          <w:rFonts w:ascii="Georgia" w:hAnsi="Georgia"/>
        </w:rPr>
        <w:t>–</w:t>
      </w:r>
      <w:r>
        <w:rPr>
          <w:rFonts w:ascii="Georgia" w:hAnsi="Georgia"/>
        </w:rPr>
        <w:t xml:space="preserve"> </w:t>
      </w:r>
      <w:r w:rsidR="000379AA">
        <w:rPr>
          <w:rFonts w:ascii="Georgia" w:hAnsi="Georgia"/>
        </w:rPr>
        <w:t>The large number of students in the entering cohort created larger class sizes than we would like in Sociology/ Psychology and College Writing 1.</w:t>
      </w:r>
    </w:p>
    <w:p w14:paraId="213E75C5" w14:textId="742CA848" w:rsidR="000379AA" w:rsidRDefault="000379AA" w:rsidP="000379AA">
      <w:pPr>
        <w:pStyle w:val="ListParagraph"/>
        <w:numPr>
          <w:ilvl w:val="0"/>
          <w:numId w:val="39"/>
        </w:numPr>
        <w:rPr>
          <w:rFonts w:ascii="Georgia" w:hAnsi="Georgia"/>
        </w:rPr>
      </w:pPr>
      <w:r>
        <w:rPr>
          <w:rFonts w:ascii="Georgia" w:hAnsi="Georgia"/>
        </w:rPr>
        <w:t>We were able to hire a second Social Sciences instructor, splitting the class of 30 into 2 sections of 15.</w:t>
      </w:r>
    </w:p>
    <w:p w14:paraId="7040C6F8" w14:textId="4BDDC51A" w:rsidR="000379AA" w:rsidRPr="000379AA" w:rsidRDefault="000379AA" w:rsidP="000379AA">
      <w:pPr>
        <w:pStyle w:val="ListParagraph"/>
        <w:numPr>
          <w:ilvl w:val="0"/>
          <w:numId w:val="39"/>
        </w:numPr>
        <w:rPr>
          <w:rFonts w:ascii="Georgia" w:hAnsi="Georgia"/>
        </w:rPr>
      </w:pPr>
      <w:r>
        <w:rPr>
          <w:rFonts w:ascii="Georgia" w:hAnsi="Georgia"/>
        </w:rPr>
        <w:t>We were unable to hire a second College Writing instructor, leaving College Writing 1 with 26 students.</w:t>
      </w:r>
    </w:p>
    <w:p w14:paraId="73AB87C7" w14:textId="776FB06A" w:rsidR="000C5AC6" w:rsidRDefault="000C5AC6" w:rsidP="000C5AC6">
      <w:pPr>
        <w:ind w:left="720"/>
        <w:rPr>
          <w:rFonts w:ascii="Georgia" w:hAnsi="Georgia"/>
        </w:rPr>
      </w:pPr>
      <w:r w:rsidRPr="00F6080D">
        <w:rPr>
          <w:rFonts w:ascii="Georgia" w:hAnsi="Georgia"/>
        </w:rPr>
        <w:t>Entering students continue to be under-prepared</w:t>
      </w:r>
      <w:r w:rsidR="00BC2C1A">
        <w:rPr>
          <w:rFonts w:ascii="Georgia" w:hAnsi="Georgia"/>
        </w:rPr>
        <w:t xml:space="preserve"> in study habits, time management skills, and mathematics. Note: The incoming 2018 class scored higher in mathematics than any previous class and the number of students requiring remedial mathematics is </w:t>
      </w:r>
      <w:r w:rsidR="007108FC">
        <w:rPr>
          <w:rFonts w:ascii="Georgia" w:hAnsi="Georgia"/>
        </w:rPr>
        <w:t>dropping.</w:t>
      </w:r>
      <w:r w:rsidRPr="00F6080D">
        <w:rPr>
          <w:rFonts w:ascii="Georgia" w:hAnsi="Georgia"/>
        </w:rPr>
        <w:t xml:space="preserve"> </w:t>
      </w:r>
    </w:p>
    <w:p w14:paraId="17A2504C" w14:textId="247260EC" w:rsidR="007108FC" w:rsidRPr="007108FC" w:rsidRDefault="007108FC" w:rsidP="007108FC">
      <w:pPr>
        <w:pStyle w:val="ListParagraph"/>
        <w:numPr>
          <w:ilvl w:val="0"/>
          <w:numId w:val="39"/>
        </w:numPr>
        <w:rPr>
          <w:rFonts w:ascii="Georgia" w:hAnsi="Georgia"/>
        </w:rPr>
      </w:pPr>
      <w:r w:rsidRPr="007108FC">
        <w:rPr>
          <w:rFonts w:ascii="Georgia" w:hAnsi="Georgia"/>
        </w:rPr>
        <w:t>The Fall 2019 incoming cohort had the highest scores in mathematics that we have seen.</w:t>
      </w:r>
    </w:p>
    <w:p w14:paraId="1684D050" w14:textId="77777777" w:rsidR="00207B9A" w:rsidRPr="00F6080D" w:rsidRDefault="00B23F43" w:rsidP="000C5AC6">
      <w:pPr>
        <w:ind w:left="720"/>
        <w:rPr>
          <w:rFonts w:ascii="Georgia" w:hAnsi="Georgia"/>
        </w:rPr>
      </w:pPr>
      <w:r w:rsidRPr="00F6080D">
        <w:rPr>
          <w:rFonts w:ascii="Georgia" w:hAnsi="Georgia"/>
        </w:rPr>
        <w:lastRenderedPageBreak/>
        <w:t xml:space="preserve">High Number of College Priorities – The College currently has a large number of </w:t>
      </w:r>
      <w:r w:rsidR="00BC2C1A">
        <w:rPr>
          <w:rFonts w:ascii="Georgia" w:hAnsi="Georgia"/>
        </w:rPr>
        <w:t>p</w:t>
      </w:r>
      <w:r w:rsidRPr="00F6080D">
        <w:rPr>
          <w:rFonts w:ascii="Georgia" w:hAnsi="Georgia"/>
        </w:rPr>
        <w:t xml:space="preserve">riorities (goals, </w:t>
      </w:r>
      <w:r w:rsidR="00BC2C1A">
        <w:rPr>
          <w:rFonts w:ascii="Georgia" w:hAnsi="Georgia"/>
        </w:rPr>
        <w:t>accreditation</w:t>
      </w:r>
      <w:r w:rsidR="00283B7B">
        <w:rPr>
          <w:rFonts w:ascii="Georgia" w:hAnsi="Georgia"/>
        </w:rPr>
        <w:t xml:space="preserve"> </w:t>
      </w:r>
      <w:r w:rsidRPr="00F6080D">
        <w:rPr>
          <w:rFonts w:ascii="Georgia" w:hAnsi="Georgia"/>
        </w:rPr>
        <w:t xml:space="preserve">projects, plans, grants, </w:t>
      </w:r>
      <w:r w:rsidR="000C5AC6">
        <w:rPr>
          <w:rFonts w:ascii="Georgia" w:hAnsi="Georgia"/>
        </w:rPr>
        <w:t xml:space="preserve">financial assistance, </w:t>
      </w:r>
      <w:r w:rsidR="009E3ADD" w:rsidRPr="00F6080D">
        <w:rPr>
          <w:rFonts w:ascii="Georgia" w:hAnsi="Georgia"/>
        </w:rPr>
        <w:t>etc.</w:t>
      </w:r>
      <w:r w:rsidRPr="00F6080D">
        <w:rPr>
          <w:rFonts w:ascii="Georgia" w:hAnsi="Georgia"/>
        </w:rPr>
        <w:t>) in progress. This puts a strain on people and resources, which threatens timely, high-quality achievement.</w:t>
      </w:r>
    </w:p>
    <w:p w14:paraId="003839A6" w14:textId="77777777" w:rsidR="00207B9A" w:rsidRPr="00F6080D" w:rsidRDefault="00B23F43" w:rsidP="000C5AC6">
      <w:pPr>
        <w:ind w:left="720"/>
        <w:rPr>
          <w:rFonts w:ascii="Georgia" w:hAnsi="Georgia"/>
        </w:rPr>
      </w:pPr>
      <w:bookmarkStart w:id="48" w:name="_bookmark32"/>
      <w:bookmarkEnd w:id="48"/>
      <w:r w:rsidRPr="00F6080D">
        <w:rPr>
          <w:rFonts w:ascii="Georgia" w:hAnsi="Georgia"/>
        </w:rPr>
        <w:t xml:space="preserve">Staffing and Responsibilities – Institutional and program </w:t>
      </w:r>
      <w:r w:rsidR="003728A8" w:rsidRPr="00F6080D">
        <w:rPr>
          <w:rFonts w:ascii="Georgia" w:hAnsi="Georgia"/>
        </w:rPr>
        <w:t xml:space="preserve">initiatives and reporting, </w:t>
      </w:r>
      <w:r w:rsidRPr="00F6080D">
        <w:rPr>
          <w:rFonts w:ascii="Georgia" w:hAnsi="Georgia"/>
        </w:rPr>
        <w:t xml:space="preserve">inadequate data tools, the small number of staff, and the unusually broad scope of the </w:t>
      </w:r>
      <w:r w:rsidR="003728A8" w:rsidRPr="00F6080D">
        <w:rPr>
          <w:rFonts w:ascii="Georgia" w:hAnsi="Georgia"/>
        </w:rPr>
        <w:t>current initiatives and requirements is placing a long-term untenable workload on administrators</w:t>
      </w:r>
      <w:r w:rsidRPr="00F6080D">
        <w:rPr>
          <w:rFonts w:ascii="Georgia" w:hAnsi="Georgia"/>
        </w:rPr>
        <w:t xml:space="preserve">. </w:t>
      </w:r>
    </w:p>
    <w:p w14:paraId="08084BB5" w14:textId="7DC89BFF" w:rsidR="00207B9A" w:rsidRPr="00F6080D" w:rsidRDefault="00B23F43" w:rsidP="000C5AC6">
      <w:pPr>
        <w:ind w:left="720"/>
        <w:rPr>
          <w:rFonts w:ascii="Georgia" w:hAnsi="Georgia"/>
        </w:rPr>
      </w:pPr>
      <w:bookmarkStart w:id="49" w:name="_bookmark34"/>
      <w:bookmarkEnd w:id="49"/>
      <w:r w:rsidRPr="00F6080D">
        <w:rPr>
          <w:rFonts w:ascii="Georgia" w:hAnsi="Georgia"/>
        </w:rPr>
        <w:t xml:space="preserve">Student Population – The population of Hispanic students enrolled at </w:t>
      </w:r>
      <w:r w:rsidR="003728A8" w:rsidRPr="00F6080D">
        <w:rPr>
          <w:rFonts w:ascii="Georgia" w:hAnsi="Georgia"/>
        </w:rPr>
        <w:t xml:space="preserve">G4H </w:t>
      </w:r>
      <w:r w:rsidRPr="00F6080D">
        <w:rPr>
          <w:rFonts w:ascii="Georgia" w:hAnsi="Georgia"/>
        </w:rPr>
        <w:t xml:space="preserve">has </w:t>
      </w:r>
      <w:r w:rsidR="000379AA">
        <w:rPr>
          <w:rFonts w:ascii="Georgia" w:hAnsi="Georgia"/>
        </w:rPr>
        <w:t>surpassed</w:t>
      </w:r>
      <w:r w:rsidRPr="00F6080D">
        <w:rPr>
          <w:rFonts w:ascii="Georgia" w:hAnsi="Georgia"/>
        </w:rPr>
        <w:t xml:space="preserve"> </w:t>
      </w:r>
      <w:r w:rsidR="003728A8" w:rsidRPr="00F6080D">
        <w:rPr>
          <w:rFonts w:ascii="Georgia" w:hAnsi="Georgia"/>
        </w:rPr>
        <w:t>50</w:t>
      </w:r>
      <w:r w:rsidRPr="00F6080D">
        <w:rPr>
          <w:rFonts w:ascii="Georgia" w:hAnsi="Georgia"/>
        </w:rPr>
        <w:t xml:space="preserve"> percent, which </w:t>
      </w:r>
      <w:r w:rsidR="000379AA">
        <w:rPr>
          <w:rFonts w:ascii="Georgia" w:hAnsi="Georgia"/>
        </w:rPr>
        <w:t>may qualify the college</w:t>
      </w:r>
      <w:r w:rsidRPr="00F6080D">
        <w:rPr>
          <w:rFonts w:ascii="Georgia" w:hAnsi="Georgia"/>
        </w:rPr>
        <w:t xml:space="preserve"> for federal funds as a Hispanic-serving institution (HSI). Federal funding can be used to assist first generation, majority low-income Hispanic students.</w:t>
      </w:r>
    </w:p>
    <w:p w14:paraId="414D0D49" w14:textId="77777777" w:rsidR="00207B9A" w:rsidRPr="00F6080D" w:rsidRDefault="00B23F43" w:rsidP="000C5AC6">
      <w:pPr>
        <w:ind w:left="720"/>
        <w:rPr>
          <w:rFonts w:ascii="Georgia" w:hAnsi="Georgia"/>
        </w:rPr>
      </w:pPr>
      <w:bookmarkStart w:id="50" w:name="_bookmark35"/>
      <w:bookmarkEnd w:id="50"/>
      <w:r w:rsidRPr="00F6080D">
        <w:rPr>
          <w:rFonts w:ascii="Georgia" w:hAnsi="Georgia"/>
        </w:rPr>
        <w:t xml:space="preserve">Technology Systems – </w:t>
      </w:r>
      <w:r w:rsidR="003728A8" w:rsidRPr="00F6080D">
        <w:rPr>
          <w:rFonts w:ascii="Georgia" w:hAnsi="Georgia"/>
        </w:rPr>
        <w:t>The current technology systems, particularly computers, are old and obsolete, and need to be replaced.</w:t>
      </w:r>
      <w:r w:rsidR="00BC2C1A">
        <w:rPr>
          <w:rFonts w:ascii="Georgia" w:hAnsi="Georgia"/>
        </w:rPr>
        <w:t xml:space="preserve"> A technology replacement plan has been developed and out for bid.</w:t>
      </w:r>
    </w:p>
    <w:p w14:paraId="44038A05" w14:textId="77777777" w:rsidR="00207B9A" w:rsidRPr="006D7A98" w:rsidRDefault="00B23F43" w:rsidP="006D7A98">
      <w:pPr>
        <w:pStyle w:val="Heading2"/>
        <w:rPr>
          <w:rFonts w:ascii="Times New Roman" w:hAnsi="Times New Roman" w:cs="Times New Roman"/>
          <w:sz w:val="22"/>
          <w:szCs w:val="22"/>
        </w:rPr>
      </w:pPr>
      <w:bookmarkStart w:id="51" w:name="_bookmark36"/>
      <w:bookmarkStart w:id="52" w:name="_bookmark37"/>
      <w:bookmarkEnd w:id="51"/>
      <w:bookmarkEnd w:id="52"/>
      <w:r w:rsidRPr="006D7A98">
        <w:rPr>
          <w:rFonts w:ascii="Times New Roman" w:hAnsi="Times New Roman" w:cs="Times New Roman"/>
          <w:sz w:val="22"/>
          <w:szCs w:val="22"/>
        </w:rPr>
        <w:t>Institutional Effectiveness</w:t>
      </w:r>
    </w:p>
    <w:p w14:paraId="56D2AA92" w14:textId="77777777" w:rsidR="00207B9A" w:rsidRPr="00F6080D" w:rsidRDefault="00B23F43" w:rsidP="00993950">
      <w:pPr>
        <w:rPr>
          <w:rFonts w:ascii="Georgia" w:hAnsi="Georgia"/>
        </w:rPr>
      </w:pPr>
      <w:r w:rsidRPr="00F6080D">
        <w:rPr>
          <w:rFonts w:ascii="Georgia" w:hAnsi="Georgia"/>
        </w:rPr>
        <w:t xml:space="preserve">Institutional effectiveness involves collecting, analyzing, and sharing institutional data for statutory reporting and continued institutional improvement. </w:t>
      </w:r>
      <w:r w:rsidR="000A4585" w:rsidRPr="00F6080D">
        <w:rPr>
          <w:rFonts w:ascii="Georgia" w:hAnsi="Georgia"/>
        </w:rPr>
        <w:t>T</w:t>
      </w:r>
      <w:r w:rsidRPr="00F6080D">
        <w:rPr>
          <w:rFonts w:ascii="Georgia" w:hAnsi="Georgia"/>
        </w:rPr>
        <w:t>he types of indicators being considered include the following:</w:t>
      </w:r>
    </w:p>
    <w:p w14:paraId="6AE68B30" w14:textId="77777777" w:rsidR="00207B9A" w:rsidRPr="00F6080D" w:rsidRDefault="00B23F43" w:rsidP="0026225F">
      <w:pPr>
        <w:ind w:left="720"/>
        <w:rPr>
          <w:rFonts w:ascii="Georgia" w:hAnsi="Georgia"/>
        </w:rPr>
      </w:pPr>
      <w:r w:rsidRPr="00F6080D">
        <w:rPr>
          <w:rFonts w:ascii="Georgia" w:hAnsi="Georgia"/>
        </w:rPr>
        <w:t>Performance Indicators (or Key Performance Indicators) – An evaluation of performance based upon agreed upon indicators of quality and comparisons with other institutions. Performance indicators are generally more externally mandated to meet accountability demands from state, federal, and accreditation agencies.</w:t>
      </w:r>
    </w:p>
    <w:p w14:paraId="29769CB6" w14:textId="77777777" w:rsidR="00207B9A" w:rsidRPr="00F6080D" w:rsidRDefault="00B23F43" w:rsidP="000379AA">
      <w:pPr>
        <w:ind w:left="720"/>
        <w:rPr>
          <w:rFonts w:ascii="Georgia" w:hAnsi="Georgia"/>
        </w:rPr>
      </w:pPr>
      <w:r w:rsidRPr="00F6080D">
        <w:rPr>
          <w:rFonts w:ascii="Georgia" w:hAnsi="Georgia"/>
        </w:rPr>
        <w:t>Effectiveness Indicators – An evaluation of what colleges should be doing by assessing whether the college is doing what it says it is doing. While performance indicators are more superficial and only incidentally linked to mission, effectiveness indicators are generally more tied to mission and goals. Effectiveness indicators are generally internally driven.</w:t>
      </w:r>
    </w:p>
    <w:p w14:paraId="4666B7BA" w14:textId="77777777" w:rsidR="00207B9A" w:rsidRPr="00F6080D" w:rsidRDefault="00B23F43" w:rsidP="000379AA">
      <w:pPr>
        <w:ind w:left="720"/>
        <w:rPr>
          <w:rFonts w:ascii="Georgia" w:hAnsi="Georgia"/>
        </w:rPr>
      </w:pPr>
      <w:r w:rsidRPr="00F6080D">
        <w:rPr>
          <w:rFonts w:ascii="Georgia" w:hAnsi="Georgia"/>
        </w:rPr>
        <w:t xml:space="preserve">Diagnostic Indicators – Diagnostic indicators do not generally provide evidence of success in meeting organizational goals or accountability </w:t>
      </w:r>
      <w:r w:rsidR="00BC2C1A" w:rsidRPr="00F6080D">
        <w:rPr>
          <w:rFonts w:ascii="Georgia" w:hAnsi="Georgia"/>
        </w:rPr>
        <w:t>demands but</w:t>
      </w:r>
      <w:r w:rsidRPr="00F6080D">
        <w:rPr>
          <w:rFonts w:ascii="Georgia" w:hAnsi="Georgia"/>
        </w:rPr>
        <w:t xml:space="preserve"> are focused on indicators of organizational health that could impact performance or effectiveness. Diagnostic indicators generally cover financial stability or student satisfaction.</w:t>
      </w:r>
    </w:p>
    <w:p w14:paraId="6DA32A97" w14:textId="053806A7" w:rsidR="00207B9A" w:rsidRPr="00F6080D" w:rsidRDefault="006D7A98" w:rsidP="00035604">
      <w:pPr>
        <w:pStyle w:val="Heading1"/>
        <w:rPr>
          <w:rFonts w:ascii="Georgia" w:hAnsi="Georgia"/>
          <w:sz w:val="20"/>
          <w:szCs w:val="20"/>
        </w:rPr>
      </w:pPr>
      <w:bookmarkStart w:id="53" w:name="_bookmark38"/>
      <w:bookmarkEnd w:id="53"/>
      <w:r>
        <w:rPr>
          <w:rFonts w:ascii="Georgia" w:hAnsi="Georgia"/>
          <w:sz w:val="20"/>
          <w:szCs w:val="20"/>
        </w:rPr>
        <w:t>Institutional Action Plan</w:t>
      </w:r>
    </w:p>
    <w:p w14:paraId="27A5E2C3" w14:textId="77777777" w:rsidR="00207B9A" w:rsidRPr="00F6080D" w:rsidRDefault="000A4585" w:rsidP="00035604">
      <w:pPr>
        <w:pStyle w:val="Heading2"/>
        <w:rPr>
          <w:rFonts w:ascii="Georgia" w:hAnsi="Georgia"/>
        </w:rPr>
      </w:pPr>
      <w:bookmarkStart w:id="54" w:name="_bookmark39"/>
      <w:bookmarkStart w:id="55" w:name="_Toc20469688"/>
      <w:bookmarkEnd w:id="54"/>
      <w:r w:rsidRPr="00F6080D">
        <w:rPr>
          <w:rFonts w:ascii="Georgia" w:hAnsi="Georgia"/>
        </w:rPr>
        <w:t>TRACS</w:t>
      </w:r>
      <w:r w:rsidR="00B23F43" w:rsidRPr="00F6080D">
        <w:rPr>
          <w:rFonts w:ascii="Georgia" w:hAnsi="Georgia"/>
        </w:rPr>
        <w:t xml:space="preserve"> Accreditation</w:t>
      </w:r>
      <w:bookmarkEnd w:id="55"/>
      <w:r w:rsidR="00B23F43" w:rsidRPr="00F6080D">
        <w:rPr>
          <w:rFonts w:ascii="Georgia" w:hAnsi="Georgia"/>
        </w:rPr>
        <w:t xml:space="preserve"> </w:t>
      </w:r>
    </w:p>
    <w:p w14:paraId="21F908B7" w14:textId="77777777" w:rsidR="00207B9A" w:rsidRPr="00F6080D" w:rsidRDefault="00B23F43" w:rsidP="00993950">
      <w:pPr>
        <w:rPr>
          <w:rFonts w:ascii="Georgia" w:hAnsi="Georgia"/>
        </w:rPr>
      </w:pPr>
      <w:bookmarkStart w:id="56" w:name="_bookmark40"/>
      <w:bookmarkEnd w:id="56"/>
      <w:r w:rsidRPr="00F6080D">
        <w:rPr>
          <w:rFonts w:ascii="Georgia" w:hAnsi="Georgia"/>
        </w:rPr>
        <w:t xml:space="preserve">The </w:t>
      </w:r>
      <w:r w:rsidR="000A4585" w:rsidRPr="00F6080D">
        <w:rPr>
          <w:rFonts w:ascii="Georgia" w:hAnsi="Georgia"/>
        </w:rPr>
        <w:t>TRACS</w:t>
      </w:r>
      <w:r w:rsidRPr="00F6080D">
        <w:rPr>
          <w:rFonts w:ascii="Georgia" w:hAnsi="Georgia"/>
        </w:rPr>
        <w:t xml:space="preserve"> accreditation pathway is focused on quality assurance and institutional improvement with an added emphasis on helping institutions achieve continuous quality improvement. The </w:t>
      </w:r>
      <w:r w:rsidR="000A4585" w:rsidRPr="00F6080D">
        <w:rPr>
          <w:rFonts w:ascii="Georgia" w:hAnsi="Georgia"/>
        </w:rPr>
        <w:t>TRACS</w:t>
      </w:r>
      <w:r w:rsidRPr="00F6080D">
        <w:rPr>
          <w:rFonts w:ascii="Georgia" w:hAnsi="Georgia"/>
        </w:rPr>
        <w:t xml:space="preserve"> </w:t>
      </w:r>
      <w:r w:rsidR="000A4585" w:rsidRPr="00F6080D">
        <w:rPr>
          <w:rFonts w:ascii="Georgia" w:hAnsi="Georgia"/>
        </w:rPr>
        <w:t>p</w:t>
      </w:r>
      <w:r w:rsidRPr="00F6080D">
        <w:rPr>
          <w:rFonts w:ascii="Georgia" w:hAnsi="Georgia"/>
        </w:rPr>
        <w:t xml:space="preserve">athway follows </w:t>
      </w:r>
      <w:r w:rsidR="008640AA" w:rsidRPr="00F6080D">
        <w:rPr>
          <w:rFonts w:ascii="Georgia" w:hAnsi="Georgia"/>
        </w:rPr>
        <w:t>a five</w:t>
      </w:r>
      <w:r w:rsidRPr="00F6080D">
        <w:rPr>
          <w:rFonts w:ascii="Georgia" w:hAnsi="Georgia"/>
        </w:rPr>
        <w:t xml:space="preserve">-year cycle. The </w:t>
      </w:r>
      <w:r w:rsidR="008640AA" w:rsidRPr="00F6080D">
        <w:rPr>
          <w:rFonts w:ascii="Georgia" w:hAnsi="Georgia"/>
        </w:rPr>
        <w:t>five</w:t>
      </w:r>
      <w:r w:rsidRPr="00F6080D">
        <w:rPr>
          <w:rFonts w:ascii="Georgia" w:hAnsi="Georgia"/>
        </w:rPr>
        <w:t>-year cycle includes the following institutional reviews:</w:t>
      </w:r>
    </w:p>
    <w:p w14:paraId="69D01EF5" w14:textId="77777777" w:rsidR="00207B9A" w:rsidRPr="00F6080D" w:rsidRDefault="00B23F43" w:rsidP="000479AE">
      <w:pPr>
        <w:pStyle w:val="BodyText"/>
        <w:rPr>
          <w:rFonts w:ascii="Georgia" w:hAnsi="Georgia"/>
        </w:rPr>
      </w:pPr>
      <w:r w:rsidRPr="00F6080D">
        <w:rPr>
          <w:rFonts w:ascii="Georgia" w:hAnsi="Georgia"/>
        </w:rPr>
        <w:t xml:space="preserve">Annual Institutional Update – Reviewed by </w:t>
      </w:r>
      <w:r w:rsidR="008640AA" w:rsidRPr="00F6080D">
        <w:rPr>
          <w:rFonts w:ascii="Georgia" w:hAnsi="Georgia"/>
        </w:rPr>
        <w:t>TRACS</w:t>
      </w:r>
      <w:r w:rsidRPr="00F6080D">
        <w:rPr>
          <w:rFonts w:ascii="Georgia" w:hAnsi="Georgia"/>
        </w:rPr>
        <w:t xml:space="preserve"> to monitor organizational health, comply with </w:t>
      </w:r>
      <w:r w:rsidR="008640AA" w:rsidRPr="00F6080D">
        <w:rPr>
          <w:rFonts w:ascii="Georgia" w:hAnsi="Georgia"/>
        </w:rPr>
        <w:t xml:space="preserve">educational </w:t>
      </w:r>
      <w:r w:rsidRPr="00F6080D">
        <w:rPr>
          <w:rFonts w:ascii="Georgia" w:hAnsi="Georgia"/>
        </w:rPr>
        <w:t xml:space="preserve">requirements and identify any changes that may require </w:t>
      </w:r>
      <w:r w:rsidR="008640AA" w:rsidRPr="00F6080D">
        <w:rPr>
          <w:rFonts w:ascii="Georgia" w:hAnsi="Georgia"/>
        </w:rPr>
        <w:t>TRACS</w:t>
      </w:r>
      <w:r w:rsidRPr="00F6080D">
        <w:rPr>
          <w:rFonts w:ascii="Georgia" w:hAnsi="Georgia"/>
        </w:rPr>
        <w:t xml:space="preserve"> follow up.</w:t>
      </w:r>
    </w:p>
    <w:p w14:paraId="70408BF8" w14:textId="77777777" w:rsidR="00207B9A" w:rsidRPr="00F6080D" w:rsidRDefault="00B23F43" w:rsidP="00993950">
      <w:pPr>
        <w:rPr>
          <w:rFonts w:ascii="Georgia" w:hAnsi="Georgia"/>
        </w:rPr>
      </w:pPr>
      <w:r w:rsidRPr="00F6080D">
        <w:rPr>
          <w:rFonts w:ascii="Georgia" w:hAnsi="Georgia"/>
        </w:rPr>
        <w:t xml:space="preserve">During each year of the cycle, institutions submit </w:t>
      </w:r>
      <w:r w:rsidR="008640AA" w:rsidRPr="00F6080D">
        <w:rPr>
          <w:rFonts w:ascii="Georgia" w:hAnsi="Georgia"/>
        </w:rPr>
        <w:t>Action Plans</w:t>
      </w:r>
      <w:r w:rsidRPr="00F6080D">
        <w:rPr>
          <w:rFonts w:ascii="Georgia" w:hAnsi="Georgia"/>
        </w:rPr>
        <w:t xml:space="preserve"> for review</w:t>
      </w:r>
      <w:r w:rsidR="008640AA" w:rsidRPr="00F6080D">
        <w:rPr>
          <w:rFonts w:ascii="Georgia" w:hAnsi="Georgia"/>
        </w:rPr>
        <w:t xml:space="preserve">. The primary foci are student learning and institutional financial stability. </w:t>
      </w:r>
    </w:p>
    <w:p w14:paraId="7746A9AB" w14:textId="77777777" w:rsidR="00207B9A" w:rsidRPr="00F6080D" w:rsidRDefault="00B23F43" w:rsidP="00993950">
      <w:pPr>
        <w:rPr>
          <w:rFonts w:ascii="Georgia" w:hAnsi="Georgia"/>
        </w:rPr>
      </w:pPr>
      <w:r w:rsidRPr="00F6080D">
        <w:rPr>
          <w:rFonts w:ascii="Georgia" w:hAnsi="Georgia"/>
        </w:rPr>
        <w:lastRenderedPageBreak/>
        <w:t xml:space="preserve">Comprehensive </w:t>
      </w:r>
      <w:r w:rsidR="008640AA" w:rsidRPr="00F6080D">
        <w:rPr>
          <w:rFonts w:ascii="Georgia" w:hAnsi="Georgia"/>
        </w:rPr>
        <w:t xml:space="preserve">Reaccreditation </w:t>
      </w:r>
      <w:r w:rsidRPr="00F6080D">
        <w:rPr>
          <w:rFonts w:ascii="Georgia" w:hAnsi="Georgia"/>
        </w:rPr>
        <w:t xml:space="preserve">Review in Year </w:t>
      </w:r>
      <w:r w:rsidR="008640AA" w:rsidRPr="00F6080D">
        <w:rPr>
          <w:rFonts w:ascii="Georgia" w:hAnsi="Georgia"/>
        </w:rPr>
        <w:t>5</w:t>
      </w:r>
      <w:r w:rsidRPr="00F6080D">
        <w:rPr>
          <w:rFonts w:ascii="Georgia" w:hAnsi="Georgia"/>
        </w:rPr>
        <w:t xml:space="preserve"> – At the end of the </w:t>
      </w:r>
      <w:r w:rsidR="008640AA" w:rsidRPr="00F6080D">
        <w:rPr>
          <w:rFonts w:ascii="Georgia" w:hAnsi="Georgia"/>
        </w:rPr>
        <w:t>five</w:t>
      </w:r>
      <w:r w:rsidRPr="00F6080D">
        <w:rPr>
          <w:rFonts w:ascii="Georgia" w:hAnsi="Georgia"/>
        </w:rPr>
        <w:t xml:space="preserve">-year cycle, institutions undergo a Comprehensive </w:t>
      </w:r>
      <w:r w:rsidR="000F0AFE" w:rsidRPr="00F6080D">
        <w:rPr>
          <w:rFonts w:ascii="Georgia" w:hAnsi="Georgia"/>
        </w:rPr>
        <w:t>Reaccreditation Review</w:t>
      </w:r>
      <w:r w:rsidRPr="00F6080D">
        <w:rPr>
          <w:rFonts w:ascii="Georgia" w:hAnsi="Georgia"/>
        </w:rPr>
        <w:t xml:space="preserve"> pursuing institutional improvement and complying with certain requirements set by </w:t>
      </w:r>
      <w:r w:rsidR="000F0AFE" w:rsidRPr="00F6080D">
        <w:rPr>
          <w:rFonts w:ascii="Georgia" w:hAnsi="Georgia"/>
        </w:rPr>
        <w:t xml:space="preserve">TRACS and </w:t>
      </w:r>
      <w:r w:rsidRPr="00F6080D">
        <w:rPr>
          <w:rFonts w:ascii="Georgia" w:hAnsi="Georgia"/>
        </w:rPr>
        <w:t>the U.S. Department of Education. This review leads to an action regarding the</w:t>
      </w:r>
      <w:r w:rsidR="000F0AFE" w:rsidRPr="00F6080D">
        <w:rPr>
          <w:rFonts w:ascii="Georgia" w:hAnsi="Georgia"/>
        </w:rPr>
        <w:t xml:space="preserve"> </w:t>
      </w:r>
      <w:r w:rsidRPr="00F6080D">
        <w:rPr>
          <w:rFonts w:ascii="Georgia" w:hAnsi="Georgia"/>
        </w:rPr>
        <w:t>reaffirmation of the institution’s accreditation.</w:t>
      </w:r>
    </w:p>
    <w:p w14:paraId="6CE7F9A2" w14:textId="5450BB3A" w:rsidR="00207B9A" w:rsidRPr="00F6080D" w:rsidRDefault="006D7A98" w:rsidP="000479AE">
      <w:pPr>
        <w:pStyle w:val="Heading1"/>
        <w:rPr>
          <w:rFonts w:ascii="Georgia" w:hAnsi="Georgia"/>
          <w:sz w:val="20"/>
          <w:szCs w:val="20"/>
        </w:rPr>
      </w:pPr>
      <w:bookmarkStart w:id="57" w:name="_bookmark42"/>
      <w:bookmarkEnd w:id="57"/>
      <w:r>
        <w:rPr>
          <w:rFonts w:ascii="Georgia" w:hAnsi="Georgia"/>
          <w:sz w:val="20"/>
          <w:szCs w:val="20"/>
        </w:rPr>
        <w:t>Strategic Goals and College Priorities</w:t>
      </w:r>
    </w:p>
    <w:p w14:paraId="1A60A714" w14:textId="77777777" w:rsidR="00207B9A" w:rsidRPr="00F6080D" w:rsidRDefault="00B23F43" w:rsidP="00993950">
      <w:pPr>
        <w:rPr>
          <w:rFonts w:ascii="Georgia" w:hAnsi="Georgia"/>
        </w:rPr>
      </w:pPr>
      <w:r w:rsidRPr="00F6080D">
        <w:rPr>
          <w:rFonts w:ascii="Georgia" w:hAnsi="Georgia"/>
        </w:rPr>
        <w:t>The following activities relate to the strategic plan goals and college priorities. They are subject to budget allocation and funding approval. Senior leaders will determine the order of implementation.</w:t>
      </w:r>
    </w:p>
    <w:p w14:paraId="08F65B0C" w14:textId="77777777" w:rsidR="00912C7C" w:rsidRPr="00F6080D" w:rsidRDefault="00B23F43" w:rsidP="00993950">
      <w:pPr>
        <w:rPr>
          <w:rFonts w:ascii="Georgia" w:hAnsi="Georgia"/>
        </w:rPr>
      </w:pPr>
      <w:bookmarkStart w:id="58" w:name="_bookmark43"/>
      <w:bookmarkEnd w:id="58"/>
      <w:r w:rsidRPr="00F37561">
        <w:rPr>
          <w:rFonts w:ascii="Georgia" w:hAnsi="Georgia"/>
          <w:b/>
        </w:rPr>
        <w:t>Strategic Goal 1:</w:t>
      </w:r>
      <w:r w:rsidR="00912C7C" w:rsidRPr="00F6080D">
        <w:rPr>
          <w:rFonts w:ascii="Georgia" w:hAnsi="Georgia"/>
        </w:rPr>
        <w:t xml:space="preserve">  We will establish full national academic and accreditation status. </w:t>
      </w:r>
    </w:p>
    <w:p w14:paraId="23A33096" w14:textId="7C344F20" w:rsidR="001C3363" w:rsidRDefault="00912C7C" w:rsidP="00C31759">
      <w:pPr>
        <w:ind w:left="720"/>
        <w:rPr>
          <w:rFonts w:ascii="Georgia" w:hAnsi="Georgia"/>
        </w:rPr>
      </w:pPr>
      <w:r w:rsidRPr="00F6080D">
        <w:rPr>
          <w:rFonts w:ascii="Georgia" w:hAnsi="Georgia"/>
        </w:rPr>
        <w:t xml:space="preserve">College Priority: Complete </w:t>
      </w:r>
      <w:r w:rsidR="00CA28C6">
        <w:rPr>
          <w:rFonts w:ascii="Georgia" w:hAnsi="Georgia"/>
        </w:rPr>
        <w:t>Self Study</w:t>
      </w:r>
      <w:r w:rsidRPr="00F6080D">
        <w:rPr>
          <w:rFonts w:ascii="Georgia" w:hAnsi="Georgia"/>
        </w:rPr>
        <w:t xml:space="preserve"> by </w:t>
      </w:r>
      <w:r w:rsidR="001C3363">
        <w:rPr>
          <w:rFonts w:ascii="Georgia" w:hAnsi="Georgia"/>
        </w:rPr>
        <w:t>March 2020.</w:t>
      </w:r>
      <w:r w:rsidRPr="00F6080D">
        <w:rPr>
          <w:rFonts w:ascii="Georgia" w:hAnsi="Georgia"/>
        </w:rPr>
        <w:t xml:space="preserve"> </w:t>
      </w:r>
    </w:p>
    <w:p w14:paraId="6E0F9859" w14:textId="6D6CC9A9" w:rsidR="00207B9A" w:rsidRPr="00F6080D" w:rsidRDefault="00912C7C" w:rsidP="00C31759">
      <w:pPr>
        <w:ind w:left="720"/>
        <w:rPr>
          <w:rFonts w:ascii="Georgia" w:hAnsi="Georgia"/>
        </w:rPr>
      </w:pPr>
      <w:r w:rsidRPr="00F6080D">
        <w:rPr>
          <w:rFonts w:ascii="Georgia" w:hAnsi="Georgia"/>
        </w:rPr>
        <w:t>Submit Self-Study.</w:t>
      </w:r>
      <w:r w:rsidR="00F37561">
        <w:rPr>
          <w:rFonts w:ascii="Georgia" w:hAnsi="Georgia"/>
        </w:rPr>
        <w:t xml:space="preserve"> Target date: </w:t>
      </w:r>
      <w:r w:rsidR="001C3363">
        <w:rPr>
          <w:rFonts w:ascii="Georgia" w:hAnsi="Georgia"/>
        </w:rPr>
        <w:t>March 2020</w:t>
      </w:r>
      <w:r w:rsidR="00F37561">
        <w:rPr>
          <w:rFonts w:ascii="Georgia" w:hAnsi="Georgia"/>
        </w:rPr>
        <w:t>.</w:t>
      </w:r>
    </w:p>
    <w:p w14:paraId="675488FD" w14:textId="77777777" w:rsidR="00912C7C" w:rsidRPr="00F6080D" w:rsidRDefault="00912C7C" w:rsidP="00993950">
      <w:pPr>
        <w:rPr>
          <w:rFonts w:ascii="Georgia" w:hAnsi="Georgia"/>
        </w:rPr>
      </w:pPr>
      <w:r w:rsidRPr="00F37561">
        <w:rPr>
          <w:rFonts w:ascii="Georgia" w:hAnsi="Georgia"/>
          <w:b/>
        </w:rPr>
        <w:t>Strategic Goal 2:</w:t>
      </w:r>
      <w:r w:rsidRPr="00F6080D">
        <w:rPr>
          <w:rFonts w:ascii="Georgia" w:hAnsi="Georgia"/>
        </w:rPr>
        <w:t xml:space="preserve">  We will continue to grow our enrollment and strengthen student life programs.</w:t>
      </w:r>
    </w:p>
    <w:p w14:paraId="31183916" w14:textId="77777777" w:rsidR="00207B9A" w:rsidRPr="00F6080D" w:rsidRDefault="00912C7C" w:rsidP="00C31759">
      <w:pPr>
        <w:ind w:left="360"/>
        <w:rPr>
          <w:rFonts w:ascii="Georgia" w:hAnsi="Georgia"/>
        </w:rPr>
      </w:pPr>
      <w:r w:rsidRPr="00F6080D">
        <w:rPr>
          <w:rFonts w:ascii="Georgia" w:hAnsi="Georgia"/>
        </w:rPr>
        <w:t>College Priority:</w:t>
      </w:r>
      <w:bookmarkStart w:id="59" w:name="_bookmark44"/>
      <w:bookmarkEnd w:id="59"/>
      <w:r w:rsidRPr="00F6080D">
        <w:rPr>
          <w:rFonts w:ascii="Georgia" w:hAnsi="Georgia"/>
        </w:rPr>
        <w:t xml:space="preserve"> </w:t>
      </w:r>
      <w:r w:rsidR="00B23F43" w:rsidRPr="00F6080D">
        <w:rPr>
          <w:rFonts w:ascii="Georgia" w:hAnsi="Georgia"/>
        </w:rPr>
        <w:t>Faculty Initiative to Improve Retention and Completion</w:t>
      </w:r>
      <w:r w:rsidR="000F0AFE" w:rsidRPr="00F6080D">
        <w:rPr>
          <w:rFonts w:ascii="Georgia" w:hAnsi="Georgia"/>
        </w:rPr>
        <w:t>.</w:t>
      </w:r>
      <w:r w:rsidR="00B23F43" w:rsidRPr="00F6080D">
        <w:rPr>
          <w:rFonts w:ascii="Georgia" w:hAnsi="Georgia"/>
        </w:rPr>
        <w:t xml:space="preserve"> Projected completion is </w:t>
      </w:r>
      <w:r w:rsidR="000F0AFE" w:rsidRPr="00F6080D">
        <w:rPr>
          <w:rFonts w:ascii="Georgia" w:hAnsi="Georgia"/>
        </w:rPr>
        <w:t xml:space="preserve">April 2019. </w:t>
      </w:r>
    </w:p>
    <w:p w14:paraId="0952DF68" w14:textId="271F344D" w:rsidR="00207B9A" w:rsidRPr="00F6080D" w:rsidRDefault="00B23F43" w:rsidP="00C31759">
      <w:pPr>
        <w:pStyle w:val="ListParagraph"/>
        <w:numPr>
          <w:ilvl w:val="0"/>
          <w:numId w:val="31"/>
        </w:numPr>
        <w:rPr>
          <w:rFonts w:ascii="Georgia" w:hAnsi="Georgia"/>
        </w:rPr>
      </w:pPr>
      <w:bookmarkStart w:id="60" w:name="_bookmark45"/>
      <w:bookmarkStart w:id="61" w:name="_bookmark46"/>
      <w:bookmarkEnd w:id="60"/>
      <w:bookmarkEnd w:id="61"/>
      <w:r w:rsidRPr="00F6080D">
        <w:rPr>
          <w:rFonts w:ascii="Georgia" w:hAnsi="Georgia"/>
        </w:rPr>
        <w:t>Progressive Pathways to Student Success</w:t>
      </w:r>
      <w:r w:rsidR="00F37561">
        <w:rPr>
          <w:rFonts w:ascii="Georgia" w:hAnsi="Georgia"/>
        </w:rPr>
        <w:t xml:space="preserve"> –</w:t>
      </w:r>
      <w:r w:rsidR="00655F4B" w:rsidRPr="00F6080D">
        <w:rPr>
          <w:rFonts w:ascii="Georgia" w:hAnsi="Georgia"/>
        </w:rPr>
        <w:t xml:space="preserve"> </w:t>
      </w:r>
      <w:r w:rsidRPr="00F6080D">
        <w:rPr>
          <w:rFonts w:ascii="Georgia" w:hAnsi="Georgia"/>
        </w:rPr>
        <w:t xml:space="preserve">Projected completion is 2020. Academic Affairs, </w:t>
      </w:r>
      <w:r w:rsidR="00801DFB" w:rsidRPr="00F6080D">
        <w:rPr>
          <w:rFonts w:ascii="Georgia" w:hAnsi="Georgia"/>
        </w:rPr>
        <w:t xml:space="preserve">Student Life and Faculty </w:t>
      </w:r>
      <w:r w:rsidRPr="00F6080D">
        <w:rPr>
          <w:rFonts w:ascii="Georgia" w:hAnsi="Georgia"/>
        </w:rPr>
        <w:t>will work cohesively to execute projects that improve our ability to serve o</w:t>
      </w:r>
      <w:r w:rsidR="00CA28C6">
        <w:rPr>
          <w:rFonts w:ascii="Georgia" w:hAnsi="Georgia"/>
        </w:rPr>
        <w:t>u</w:t>
      </w:r>
      <w:r w:rsidRPr="00F6080D">
        <w:rPr>
          <w:rFonts w:ascii="Georgia" w:hAnsi="Georgia"/>
        </w:rPr>
        <w:t xml:space="preserve">e students and to do so more effectively. </w:t>
      </w:r>
    </w:p>
    <w:p w14:paraId="4B514729" w14:textId="77777777" w:rsidR="00207B9A" w:rsidRPr="00F6080D" w:rsidRDefault="00B23F43" w:rsidP="00C31759">
      <w:pPr>
        <w:pStyle w:val="ListParagraph"/>
        <w:numPr>
          <w:ilvl w:val="0"/>
          <w:numId w:val="31"/>
        </w:numPr>
        <w:rPr>
          <w:rFonts w:ascii="Georgia" w:hAnsi="Georgia"/>
        </w:rPr>
      </w:pPr>
      <w:r w:rsidRPr="00F6080D">
        <w:rPr>
          <w:rFonts w:ascii="Georgia" w:hAnsi="Georgia"/>
        </w:rPr>
        <w:t>Student Development</w:t>
      </w:r>
      <w:r w:rsidR="00655F4B" w:rsidRPr="00F6080D">
        <w:rPr>
          <w:rFonts w:ascii="Georgia" w:hAnsi="Georgia"/>
        </w:rPr>
        <w:t xml:space="preserve"> </w:t>
      </w:r>
      <w:r w:rsidR="00F37561">
        <w:rPr>
          <w:rFonts w:ascii="Georgia" w:hAnsi="Georgia"/>
        </w:rPr>
        <w:t xml:space="preserve">– </w:t>
      </w:r>
      <w:r w:rsidR="00801DFB" w:rsidRPr="00F6080D">
        <w:rPr>
          <w:rFonts w:ascii="Georgia" w:hAnsi="Georgia"/>
        </w:rPr>
        <w:t>Further</w:t>
      </w:r>
      <w:r w:rsidR="00F37561">
        <w:rPr>
          <w:rFonts w:ascii="Georgia" w:hAnsi="Georgia"/>
        </w:rPr>
        <w:t xml:space="preserve"> </w:t>
      </w:r>
      <w:r w:rsidR="00801DFB" w:rsidRPr="00F6080D">
        <w:rPr>
          <w:rFonts w:ascii="Georgia" w:hAnsi="Georgia"/>
        </w:rPr>
        <w:t>a</w:t>
      </w:r>
      <w:r w:rsidRPr="00F6080D">
        <w:rPr>
          <w:rFonts w:ascii="Georgia" w:hAnsi="Georgia"/>
        </w:rPr>
        <w:t xml:space="preserve">utomate </w:t>
      </w:r>
      <w:r w:rsidR="00801DFB" w:rsidRPr="00F6080D">
        <w:rPr>
          <w:rFonts w:ascii="Georgia" w:hAnsi="Georgia"/>
        </w:rPr>
        <w:t xml:space="preserve">admissions </w:t>
      </w:r>
      <w:r w:rsidRPr="00F6080D">
        <w:rPr>
          <w:rFonts w:ascii="Georgia" w:hAnsi="Georgia"/>
        </w:rPr>
        <w:t>process</w:t>
      </w:r>
      <w:r w:rsidR="00801DFB" w:rsidRPr="00F6080D">
        <w:rPr>
          <w:rFonts w:ascii="Georgia" w:hAnsi="Georgia"/>
        </w:rPr>
        <w:t>es and degree audits</w:t>
      </w:r>
      <w:r w:rsidR="00F37561">
        <w:rPr>
          <w:rFonts w:ascii="Georgia" w:hAnsi="Georgia"/>
        </w:rPr>
        <w:t>.</w:t>
      </w:r>
      <w:r w:rsidR="00655F4B" w:rsidRPr="00F6080D">
        <w:rPr>
          <w:rFonts w:ascii="Georgia" w:hAnsi="Georgia"/>
        </w:rPr>
        <w:t xml:space="preserve"> </w:t>
      </w:r>
    </w:p>
    <w:p w14:paraId="0823DA72" w14:textId="77777777" w:rsidR="00207B9A" w:rsidRPr="00F6080D" w:rsidRDefault="00B23F43" w:rsidP="00C31759">
      <w:pPr>
        <w:rPr>
          <w:rFonts w:ascii="Georgia" w:hAnsi="Georgia"/>
        </w:rPr>
      </w:pPr>
      <w:bookmarkStart w:id="62" w:name="_bookmark47"/>
      <w:bookmarkEnd w:id="62"/>
      <w:r w:rsidRPr="00F37561">
        <w:rPr>
          <w:rFonts w:ascii="Georgia" w:hAnsi="Georgia"/>
          <w:b/>
        </w:rPr>
        <w:t xml:space="preserve">Strategic Goal </w:t>
      </w:r>
      <w:r w:rsidR="000C7167" w:rsidRPr="00F37561">
        <w:rPr>
          <w:rFonts w:ascii="Georgia" w:hAnsi="Georgia"/>
          <w:b/>
        </w:rPr>
        <w:t>3</w:t>
      </w:r>
      <w:r w:rsidRPr="00F37561">
        <w:rPr>
          <w:rFonts w:ascii="Georgia" w:hAnsi="Georgia"/>
          <w:b/>
        </w:rPr>
        <w:t>:</w:t>
      </w:r>
      <w:r w:rsidRPr="00F6080D">
        <w:rPr>
          <w:rFonts w:ascii="Georgia" w:hAnsi="Georgia"/>
        </w:rPr>
        <w:t xml:space="preserve"> </w:t>
      </w:r>
      <w:r w:rsidR="000C7167" w:rsidRPr="00F6080D">
        <w:rPr>
          <w:rFonts w:ascii="Georgia" w:hAnsi="Georgia"/>
        </w:rPr>
        <w:t>We will make appropriate additions of qualified members to the faculty and staff.</w:t>
      </w:r>
    </w:p>
    <w:p w14:paraId="62800621" w14:textId="018144AC" w:rsidR="00207B9A" w:rsidRDefault="000C7167" w:rsidP="00C31759">
      <w:pPr>
        <w:ind w:left="720"/>
        <w:rPr>
          <w:rFonts w:ascii="Georgia" w:hAnsi="Georgia"/>
        </w:rPr>
      </w:pPr>
      <w:bookmarkStart w:id="63" w:name="_bookmark48"/>
      <w:bookmarkEnd w:id="63"/>
      <w:r w:rsidRPr="00F6080D">
        <w:rPr>
          <w:rFonts w:ascii="Georgia" w:hAnsi="Georgia"/>
        </w:rPr>
        <w:t>College Priority: Increase faculty pay</w:t>
      </w:r>
    </w:p>
    <w:p w14:paraId="573419BA" w14:textId="01865EE4" w:rsidR="001C3363" w:rsidRPr="00F6080D" w:rsidRDefault="001C3363" w:rsidP="00C31759">
      <w:pPr>
        <w:ind w:left="720"/>
        <w:rPr>
          <w:rFonts w:ascii="Georgia" w:hAnsi="Georgia"/>
        </w:rPr>
      </w:pPr>
      <w:r>
        <w:rPr>
          <w:rFonts w:ascii="Georgia" w:hAnsi="Georgia"/>
        </w:rPr>
        <w:t>Create a pool of faculty candidates.</w:t>
      </w:r>
    </w:p>
    <w:p w14:paraId="6477FB19" w14:textId="77777777" w:rsidR="00207B9A" w:rsidRPr="00F6080D" w:rsidRDefault="000C7167" w:rsidP="00993950">
      <w:pPr>
        <w:rPr>
          <w:rFonts w:ascii="Georgia" w:hAnsi="Georgia"/>
        </w:rPr>
      </w:pPr>
      <w:bookmarkStart w:id="64" w:name="_bookmark49"/>
      <w:bookmarkEnd w:id="64"/>
      <w:r w:rsidRPr="00F37561">
        <w:rPr>
          <w:rFonts w:ascii="Georgia" w:hAnsi="Georgia"/>
          <w:b/>
        </w:rPr>
        <w:t>Strategic Goal 4:</w:t>
      </w:r>
      <w:r w:rsidRPr="00F6080D">
        <w:rPr>
          <w:rFonts w:ascii="Georgia" w:hAnsi="Georgia"/>
        </w:rPr>
        <w:t xml:space="preserve"> We will gain financial sustainability by implementing a long-term business plan.</w:t>
      </w:r>
    </w:p>
    <w:p w14:paraId="2A0F9925" w14:textId="77777777" w:rsidR="001C3363" w:rsidRDefault="000C7167" w:rsidP="00993950">
      <w:pPr>
        <w:rPr>
          <w:rFonts w:ascii="Georgia" w:hAnsi="Georgia"/>
        </w:rPr>
      </w:pPr>
      <w:r w:rsidRPr="00F6080D">
        <w:rPr>
          <w:rFonts w:ascii="Georgia" w:hAnsi="Georgia"/>
        </w:rPr>
        <w:tab/>
        <w:t>College Priority:</w:t>
      </w:r>
      <w:r w:rsidR="00655F4B" w:rsidRPr="00F6080D">
        <w:rPr>
          <w:rFonts w:ascii="Georgia" w:hAnsi="Georgia"/>
        </w:rPr>
        <w:t xml:space="preserve"> </w:t>
      </w:r>
      <w:r w:rsidR="001C3363">
        <w:rPr>
          <w:rFonts w:ascii="Georgia" w:hAnsi="Georgia"/>
        </w:rPr>
        <w:t>Achieve Federal Financial Aid for Students (Title IV): Achieved.</w:t>
      </w:r>
    </w:p>
    <w:p w14:paraId="69E8E97D" w14:textId="0E589366" w:rsidR="000C7167" w:rsidRDefault="00655F4B" w:rsidP="001C3363">
      <w:pPr>
        <w:ind w:left="720"/>
        <w:rPr>
          <w:rFonts w:ascii="Georgia" w:hAnsi="Georgia"/>
        </w:rPr>
      </w:pPr>
      <w:r w:rsidRPr="00F6080D">
        <w:rPr>
          <w:rFonts w:ascii="Georgia" w:hAnsi="Georgia"/>
        </w:rPr>
        <w:t>Increase amounts of tuition received</w:t>
      </w:r>
      <w:r w:rsidR="00DC3FF5" w:rsidRPr="00F6080D">
        <w:rPr>
          <w:rFonts w:ascii="Georgia" w:hAnsi="Georgia"/>
        </w:rPr>
        <w:t>.</w:t>
      </w:r>
    </w:p>
    <w:p w14:paraId="771B72F6" w14:textId="5113F240" w:rsidR="001C3363" w:rsidRPr="00F6080D" w:rsidRDefault="001C3363" w:rsidP="001C3363">
      <w:pPr>
        <w:ind w:left="720"/>
        <w:rPr>
          <w:rFonts w:ascii="Georgia" w:hAnsi="Georgia"/>
        </w:rPr>
      </w:pPr>
      <w:r>
        <w:rPr>
          <w:rFonts w:ascii="Georgia" w:hAnsi="Georgia"/>
        </w:rPr>
        <w:t>Grow and stabilize regular monthly donors.</w:t>
      </w:r>
    </w:p>
    <w:p w14:paraId="27524078" w14:textId="77777777" w:rsidR="00207B9A" w:rsidRPr="00F6080D" w:rsidRDefault="00DC3FF5" w:rsidP="00993950">
      <w:pPr>
        <w:rPr>
          <w:rFonts w:ascii="Georgia" w:hAnsi="Georgia"/>
        </w:rPr>
      </w:pPr>
      <w:bookmarkStart w:id="65" w:name="_bookmark50"/>
      <w:bookmarkEnd w:id="65"/>
      <w:r w:rsidRPr="00F37561">
        <w:rPr>
          <w:rFonts w:ascii="Georgia" w:hAnsi="Georgia"/>
          <w:b/>
        </w:rPr>
        <w:t>Strategic Goal 5:</w:t>
      </w:r>
      <w:r w:rsidRPr="00F6080D">
        <w:rPr>
          <w:rFonts w:ascii="Georgia" w:hAnsi="Georgia"/>
        </w:rPr>
        <w:t xml:space="preserve"> We will develop our own campus facilities in Kennewick, Washington.</w:t>
      </w:r>
    </w:p>
    <w:p w14:paraId="19801031" w14:textId="77777777" w:rsidR="00DC3FF5" w:rsidRPr="00F6080D" w:rsidRDefault="00DC3FF5" w:rsidP="00C31759">
      <w:pPr>
        <w:ind w:firstLine="720"/>
        <w:rPr>
          <w:rFonts w:ascii="Georgia" w:hAnsi="Georgia"/>
        </w:rPr>
      </w:pPr>
      <w:r w:rsidRPr="00F6080D">
        <w:rPr>
          <w:rFonts w:ascii="Georgia" w:hAnsi="Georgia"/>
        </w:rPr>
        <w:t>College Priority: Develop and implement capital campaign for new facilities.</w:t>
      </w:r>
    </w:p>
    <w:p w14:paraId="60F9DE0C" w14:textId="77777777" w:rsidR="00DC3FF5" w:rsidRPr="00F6080D" w:rsidRDefault="00DC3FF5" w:rsidP="00993950">
      <w:pPr>
        <w:rPr>
          <w:rFonts w:ascii="Georgia" w:hAnsi="Georgia"/>
        </w:rPr>
      </w:pPr>
      <w:r w:rsidRPr="00F37561">
        <w:rPr>
          <w:rFonts w:ascii="Georgia" w:hAnsi="Georgia"/>
          <w:b/>
        </w:rPr>
        <w:t>Strategic Goal 6:</w:t>
      </w:r>
      <w:r w:rsidRPr="00F6080D">
        <w:rPr>
          <w:rFonts w:ascii="Georgia" w:hAnsi="Georgia"/>
        </w:rPr>
        <w:t xml:space="preserve"> We will add and utilize the technology necessary for a growing student body.</w:t>
      </w:r>
    </w:p>
    <w:p w14:paraId="6CC85FAD" w14:textId="77777777" w:rsidR="00DC3FF5" w:rsidRPr="00F6080D" w:rsidRDefault="00DC3FF5" w:rsidP="00C31759">
      <w:pPr>
        <w:ind w:left="720"/>
        <w:rPr>
          <w:rFonts w:ascii="Georgia" w:hAnsi="Georgia"/>
        </w:rPr>
      </w:pPr>
      <w:r w:rsidRPr="00F6080D">
        <w:rPr>
          <w:rFonts w:ascii="Georgia" w:hAnsi="Georgia"/>
        </w:rPr>
        <w:t>College Priority: Achieve $50,000 matching grant for technology from the Murdoch Foundation, purchase and install new technology.</w:t>
      </w:r>
    </w:p>
    <w:p w14:paraId="5E0B7093" w14:textId="77777777" w:rsidR="00DC3FF5" w:rsidRPr="00F6080D" w:rsidRDefault="00DC3FF5" w:rsidP="00993950">
      <w:pPr>
        <w:rPr>
          <w:rFonts w:ascii="Georgia" w:hAnsi="Georgia"/>
        </w:rPr>
      </w:pPr>
      <w:r w:rsidRPr="00F37561">
        <w:rPr>
          <w:rFonts w:ascii="Georgia" w:hAnsi="Georgia"/>
          <w:b/>
        </w:rPr>
        <w:t>Strategic Goal 7:</w:t>
      </w:r>
      <w:r w:rsidRPr="00F6080D">
        <w:rPr>
          <w:rFonts w:ascii="Georgia" w:hAnsi="Georgia"/>
        </w:rPr>
        <w:t xml:space="preserve"> We will implement professionally led board building strategies.  </w:t>
      </w:r>
    </w:p>
    <w:p w14:paraId="77EA93A3" w14:textId="77777777" w:rsidR="00D9434D" w:rsidRPr="00F6080D" w:rsidRDefault="00D9434D" w:rsidP="00C31759">
      <w:pPr>
        <w:ind w:firstLine="720"/>
        <w:rPr>
          <w:rFonts w:ascii="Georgia" w:hAnsi="Georgia"/>
        </w:rPr>
      </w:pPr>
      <w:r w:rsidRPr="00F6080D">
        <w:rPr>
          <w:rFonts w:ascii="Georgia" w:hAnsi="Georgia"/>
        </w:rPr>
        <w:t>College Priority: Continue board development processes with outside facilitator.</w:t>
      </w:r>
    </w:p>
    <w:p w14:paraId="7D2EC50E" w14:textId="739D11C3" w:rsidR="00207B9A" w:rsidRPr="00F6080D" w:rsidRDefault="006D7A98" w:rsidP="000479AE">
      <w:pPr>
        <w:pStyle w:val="Heading1"/>
        <w:rPr>
          <w:rFonts w:ascii="Georgia" w:hAnsi="Georgia"/>
          <w:sz w:val="20"/>
          <w:szCs w:val="20"/>
        </w:rPr>
      </w:pPr>
      <w:bookmarkStart w:id="66" w:name="_bookmark62"/>
      <w:bookmarkEnd w:id="66"/>
      <w:r>
        <w:rPr>
          <w:rFonts w:ascii="Georgia" w:hAnsi="Georgia"/>
          <w:sz w:val="20"/>
          <w:szCs w:val="20"/>
        </w:rPr>
        <w:t>Requests fir Additional Resources</w:t>
      </w:r>
    </w:p>
    <w:p w14:paraId="064A9935" w14:textId="0541638F" w:rsidR="00207B9A" w:rsidRDefault="00B23F43" w:rsidP="00993950">
      <w:pPr>
        <w:rPr>
          <w:rFonts w:ascii="Georgia" w:hAnsi="Georgia"/>
        </w:rPr>
      </w:pPr>
      <w:r w:rsidRPr="00F6080D">
        <w:rPr>
          <w:rFonts w:ascii="Georgia" w:hAnsi="Georgia"/>
        </w:rPr>
        <w:lastRenderedPageBreak/>
        <w:t xml:space="preserve">The activities and initiatives proposed for future years may require additional resources such as personnel, equipment, technology, and/or facilities. The college president and senior leaders use </w:t>
      </w:r>
      <w:r w:rsidR="00F37561">
        <w:rPr>
          <w:rFonts w:ascii="Georgia" w:hAnsi="Georgia"/>
        </w:rPr>
        <w:t xml:space="preserve">budgeting </w:t>
      </w:r>
      <w:r w:rsidRPr="00F6080D">
        <w:rPr>
          <w:rFonts w:ascii="Georgia" w:hAnsi="Georgia"/>
        </w:rPr>
        <w:t>requests to inform future financial and facility planning.</w:t>
      </w:r>
    </w:p>
    <w:p w14:paraId="3895246A" w14:textId="537B9A32" w:rsidR="001C3363" w:rsidRDefault="001C3363" w:rsidP="00993950">
      <w:pPr>
        <w:rPr>
          <w:rFonts w:ascii="Georgia" w:hAnsi="Georgia"/>
        </w:rPr>
      </w:pPr>
      <w:r>
        <w:rPr>
          <w:rFonts w:ascii="Georgia" w:hAnsi="Georgia"/>
        </w:rPr>
        <w:t>We estimate that we will outgrow the current facility within the next four years.</w:t>
      </w:r>
    </w:p>
    <w:p w14:paraId="47D756AA" w14:textId="62C59CCF" w:rsidR="001C3363" w:rsidRPr="001C3363" w:rsidRDefault="006D7A98" w:rsidP="001C3363">
      <w:pPr>
        <w:pStyle w:val="Heading1"/>
        <w:rPr>
          <w:rFonts w:ascii="Times New Roman" w:hAnsi="Times New Roman" w:cs="Times New Roman"/>
        </w:rPr>
      </w:pPr>
      <w:r>
        <w:rPr>
          <w:rFonts w:ascii="Times New Roman" w:hAnsi="Times New Roman" w:cs="Times New Roman"/>
        </w:rPr>
        <w:t>Future Academic Goals</w:t>
      </w:r>
    </w:p>
    <w:p w14:paraId="47350328" w14:textId="77777777" w:rsidR="001C3363" w:rsidRPr="001C3363" w:rsidRDefault="001C3363" w:rsidP="001C3363">
      <w:pPr>
        <w:pStyle w:val="ListParagraph"/>
        <w:numPr>
          <w:ilvl w:val="0"/>
          <w:numId w:val="40"/>
        </w:numPr>
        <w:rPr>
          <w:rFonts w:ascii="Georgia" w:hAnsi="Georgia"/>
        </w:rPr>
      </w:pPr>
      <w:r w:rsidRPr="001C3363">
        <w:rPr>
          <w:rFonts w:ascii="Georgia" w:hAnsi="Georgia"/>
        </w:rPr>
        <w:t>Achieve full accreditation</w:t>
      </w:r>
    </w:p>
    <w:p w14:paraId="1EAC4DE0" w14:textId="57C6F344" w:rsidR="001C3363" w:rsidRPr="001C3363" w:rsidRDefault="001C3363" w:rsidP="001C3363">
      <w:pPr>
        <w:pStyle w:val="ListParagraph"/>
        <w:numPr>
          <w:ilvl w:val="0"/>
          <w:numId w:val="40"/>
        </w:numPr>
        <w:rPr>
          <w:rFonts w:ascii="Georgia" w:hAnsi="Georgia"/>
        </w:rPr>
      </w:pPr>
      <w:r w:rsidRPr="001C3363">
        <w:rPr>
          <w:rFonts w:ascii="Georgia" w:hAnsi="Georgia"/>
        </w:rPr>
        <w:t>Expand the science program and facilities.</w:t>
      </w:r>
    </w:p>
    <w:p w14:paraId="066F5A76" w14:textId="6CACA273" w:rsidR="001C3363" w:rsidRPr="001C3363" w:rsidRDefault="001C3363" w:rsidP="001C3363">
      <w:pPr>
        <w:pStyle w:val="ListParagraph"/>
        <w:numPr>
          <w:ilvl w:val="0"/>
          <w:numId w:val="40"/>
        </w:numPr>
        <w:rPr>
          <w:rFonts w:ascii="Georgia" w:hAnsi="Georgia"/>
        </w:rPr>
      </w:pPr>
      <w:r w:rsidRPr="001C3363">
        <w:rPr>
          <w:rFonts w:ascii="Georgia" w:hAnsi="Georgia"/>
        </w:rPr>
        <w:t>Expand the curriculum.</w:t>
      </w:r>
    </w:p>
    <w:p w14:paraId="69DA2E2D" w14:textId="35E1002D" w:rsidR="001C3363" w:rsidRPr="001C3363" w:rsidRDefault="001C3363" w:rsidP="001C3363">
      <w:pPr>
        <w:pStyle w:val="ListParagraph"/>
        <w:numPr>
          <w:ilvl w:val="0"/>
          <w:numId w:val="40"/>
        </w:numPr>
        <w:rPr>
          <w:rFonts w:ascii="Georgia" w:hAnsi="Georgia"/>
        </w:rPr>
      </w:pPr>
      <w:r w:rsidRPr="001C3363">
        <w:rPr>
          <w:rFonts w:ascii="Georgia" w:hAnsi="Georgia"/>
        </w:rPr>
        <w:t>Add Online courses.</w:t>
      </w:r>
    </w:p>
    <w:p w14:paraId="63E355F6" w14:textId="4403BFC4" w:rsidR="001C3363" w:rsidRPr="001C3363" w:rsidRDefault="001C3363" w:rsidP="001C3363">
      <w:pPr>
        <w:pStyle w:val="ListParagraph"/>
        <w:numPr>
          <w:ilvl w:val="0"/>
          <w:numId w:val="40"/>
        </w:numPr>
        <w:rPr>
          <w:rFonts w:ascii="Georgia" w:hAnsi="Georgia"/>
        </w:rPr>
      </w:pPr>
      <w:r w:rsidRPr="001C3363">
        <w:rPr>
          <w:rFonts w:ascii="Georgia" w:hAnsi="Georgia"/>
        </w:rPr>
        <w:t>Increase the number of Direct Transfer Agreements.</w:t>
      </w:r>
    </w:p>
    <w:p w14:paraId="5EE0967F" w14:textId="79BBC6EC" w:rsidR="001C3363" w:rsidRPr="001C3363" w:rsidRDefault="001C3363" w:rsidP="001C3363">
      <w:pPr>
        <w:pStyle w:val="ListParagraph"/>
        <w:numPr>
          <w:ilvl w:val="0"/>
          <w:numId w:val="40"/>
        </w:numPr>
        <w:rPr>
          <w:rFonts w:ascii="Georgia" w:hAnsi="Georgia"/>
        </w:rPr>
      </w:pPr>
      <w:r w:rsidRPr="001C3363">
        <w:rPr>
          <w:rFonts w:ascii="Georgia" w:hAnsi="Georgia"/>
        </w:rPr>
        <w:t>Add a second curricular program.</w:t>
      </w:r>
    </w:p>
    <w:p w14:paraId="47463D5B" w14:textId="77777777" w:rsidR="001C3363" w:rsidRDefault="001C3363" w:rsidP="00993950">
      <w:pPr>
        <w:rPr>
          <w:rFonts w:ascii="Georgia" w:hAnsi="Georgia"/>
        </w:rPr>
      </w:pPr>
    </w:p>
    <w:p w14:paraId="1B31EC73" w14:textId="77777777" w:rsidR="001C3363" w:rsidRPr="00F6080D" w:rsidRDefault="001C3363" w:rsidP="00993950">
      <w:pPr>
        <w:rPr>
          <w:rFonts w:ascii="Georgia" w:hAnsi="Georgia"/>
        </w:rPr>
      </w:pPr>
    </w:p>
    <w:p w14:paraId="1BF95ADC" w14:textId="77777777" w:rsidR="00207B9A" w:rsidRPr="00F6080D" w:rsidRDefault="00207B9A" w:rsidP="00CE397B">
      <w:pPr>
        <w:rPr>
          <w:rFonts w:ascii="Georgia" w:hAnsi="Georgia"/>
        </w:rPr>
      </w:pPr>
      <w:bookmarkStart w:id="67" w:name="_bookmark63"/>
      <w:bookmarkEnd w:id="67"/>
    </w:p>
    <w:sectPr w:rsidR="00207B9A" w:rsidRPr="00F6080D" w:rsidSect="00C31759">
      <w:pgSz w:w="12240" w:h="15840"/>
      <w:pgMar w:top="1440" w:right="1440" w:bottom="1440" w:left="1440" w:header="720" w:footer="6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C921" w14:textId="77777777" w:rsidR="007E155D" w:rsidRDefault="007E155D">
      <w:r>
        <w:separator/>
      </w:r>
    </w:p>
  </w:endnote>
  <w:endnote w:type="continuationSeparator" w:id="0">
    <w:p w14:paraId="11E3B8DA" w14:textId="77777777" w:rsidR="007E155D" w:rsidRDefault="007E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294695"/>
      <w:docPartObj>
        <w:docPartGallery w:val="Page Numbers (Bottom of Page)"/>
        <w:docPartUnique/>
      </w:docPartObj>
    </w:sdtPr>
    <w:sdtEndPr/>
    <w:sdtContent>
      <w:p w14:paraId="68A7FE32" w14:textId="77777777" w:rsidR="000379AA" w:rsidRDefault="000379AA">
        <w:pPr>
          <w:pStyle w:val="BodyText"/>
          <w:spacing w:line="14" w:lineRule="auto"/>
        </w:pPr>
        <w:r>
          <w:rPr>
            <w:noProof/>
          </w:rPr>
          <mc:AlternateContent>
            <mc:Choice Requires="wps">
              <w:drawing>
                <wp:anchor distT="0" distB="0" distL="114300" distR="114300" simplePos="0" relativeHeight="251660288" behindDoc="0" locked="0" layoutInCell="1" allowOverlap="1" wp14:anchorId="7CACB236" wp14:editId="083DAF8A">
                  <wp:simplePos x="0" y="0"/>
                  <wp:positionH relativeFrom="margin">
                    <wp:align>center</wp:align>
                  </wp:positionH>
                  <wp:positionV relativeFrom="bottomMargin">
                    <wp:align>center</wp:align>
                  </wp:positionV>
                  <wp:extent cx="555625" cy="238760"/>
                  <wp:effectExtent l="19050" t="19050" r="1968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206E0D1F" w14:textId="77777777" w:rsidR="000379AA" w:rsidRDefault="000379A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CACB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" filled="t" strokecolor="gray" strokeweight="2.25pt">
                  <v:textbox inset=",0,,0">
                    <w:txbxContent>
                      <w:p w14:paraId="206E0D1F" w14:textId="77777777" w:rsidR="000379AA" w:rsidRDefault="000379A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1840697" wp14:editId="00FDB74F">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3BF3529"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215C" w14:textId="77777777" w:rsidR="007E155D" w:rsidRDefault="007E155D">
      <w:r>
        <w:separator/>
      </w:r>
    </w:p>
  </w:footnote>
  <w:footnote w:type="continuationSeparator" w:id="0">
    <w:p w14:paraId="25592DBB" w14:textId="77777777" w:rsidR="007E155D" w:rsidRDefault="007E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23B7" w14:textId="77777777" w:rsidR="000379AA" w:rsidRDefault="000379A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AAF"/>
    <w:multiLevelType w:val="hybridMultilevel"/>
    <w:tmpl w:val="B59CCA48"/>
    <w:lvl w:ilvl="0" w:tplc="A22CEC1A">
      <w:numFmt w:val="bullet"/>
      <w:lvlText w:val=""/>
      <w:lvlJc w:val="left"/>
      <w:pPr>
        <w:ind w:left="831" w:hanging="360"/>
      </w:pPr>
      <w:rPr>
        <w:rFonts w:ascii="Symbol" w:eastAsia="Symbol" w:hAnsi="Symbol" w:cs="Symbol" w:hint="default"/>
        <w:w w:val="100"/>
        <w:sz w:val="22"/>
        <w:szCs w:val="22"/>
        <w:lang w:val="en-US" w:eastAsia="en-US" w:bidi="en-US"/>
      </w:rPr>
    </w:lvl>
    <w:lvl w:ilvl="1" w:tplc="47F040BC">
      <w:numFmt w:val="bullet"/>
      <w:lvlText w:val="•"/>
      <w:lvlJc w:val="left"/>
      <w:pPr>
        <w:ind w:left="1806" w:hanging="360"/>
      </w:pPr>
      <w:rPr>
        <w:rFonts w:hint="default"/>
        <w:lang w:val="en-US" w:eastAsia="en-US" w:bidi="en-US"/>
      </w:rPr>
    </w:lvl>
    <w:lvl w:ilvl="2" w:tplc="BA8C0928">
      <w:numFmt w:val="bullet"/>
      <w:lvlText w:val="•"/>
      <w:lvlJc w:val="left"/>
      <w:pPr>
        <w:ind w:left="2772" w:hanging="360"/>
      </w:pPr>
      <w:rPr>
        <w:rFonts w:hint="default"/>
        <w:lang w:val="en-US" w:eastAsia="en-US" w:bidi="en-US"/>
      </w:rPr>
    </w:lvl>
    <w:lvl w:ilvl="3" w:tplc="A836B562">
      <w:numFmt w:val="bullet"/>
      <w:lvlText w:val="•"/>
      <w:lvlJc w:val="left"/>
      <w:pPr>
        <w:ind w:left="3738" w:hanging="360"/>
      </w:pPr>
      <w:rPr>
        <w:rFonts w:hint="default"/>
        <w:lang w:val="en-US" w:eastAsia="en-US" w:bidi="en-US"/>
      </w:rPr>
    </w:lvl>
    <w:lvl w:ilvl="4" w:tplc="161223A0">
      <w:numFmt w:val="bullet"/>
      <w:lvlText w:val="•"/>
      <w:lvlJc w:val="left"/>
      <w:pPr>
        <w:ind w:left="4704" w:hanging="360"/>
      </w:pPr>
      <w:rPr>
        <w:rFonts w:hint="default"/>
        <w:lang w:val="en-US" w:eastAsia="en-US" w:bidi="en-US"/>
      </w:rPr>
    </w:lvl>
    <w:lvl w:ilvl="5" w:tplc="FE72EF2E">
      <w:numFmt w:val="bullet"/>
      <w:lvlText w:val="•"/>
      <w:lvlJc w:val="left"/>
      <w:pPr>
        <w:ind w:left="5670" w:hanging="360"/>
      </w:pPr>
      <w:rPr>
        <w:rFonts w:hint="default"/>
        <w:lang w:val="en-US" w:eastAsia="en-US" w:bidi="en-US"/>
      </w:rPr>
    </w:lvl>
    <w:lvl w:ilvl="6" w:tplc="71F8A18A">
      <w:numFmt w:val="bullet"/>
      <w:lvlText w:val="•"/>
      <w:lvlJc w:val="left"/>
      <w:pPr>
        <w:ind w:left="6636" w:hanging="360"/>
      </w:pPr>
      <w:rPr>
        <w:rFonts w:hint="default"/>
        <w:lang w:val="en-US" w:eastAsia="en-US" w:bidi="en-US"/>
      </w:rPr>
    </w:lvl>
    <w:lvl w:ilvl="7" w:tplc="ADDC3E4C">
      <w:numFmt w:val="bullet"/>
      <w:lvlText w:val="•"/>
      <w:lvlJc w:val="left"/>
      <w:pPr>
        <w:ind w:left="7602" w:hanging="360"/>
      </w:pPr>
      <w:rPr>
        <w:rFonts w:hint="default"/>
        <w:lang w:val="en-US" w:eastAsia="en-US" w:bidi="en-US"/>
      </w:rPr>
    </w:lvl>
    <w:lvl w:ilvl="8" w:tplc="40E06386">
      <w:numFmt w:val="bullet"/>
      <w:lvlText w:val="•"/>
      <w:lvlJc w:val="left"/>
      <w:pPr>
        <w:ind w:left="8568" w:hanging="360"/>
      </w:pPr>
      <w:rPr>
        <w:rFonts w:hint="default"/>
        <w:lang w:val="en-US" w:eastAsia="en-US" w:bidi="en-US"/>
      </w:rPr>
    </w:lvl>
  </w:abstractNum>
  <w:abstractNum w:abstractNumId="1" w15:restartNumberingAfterBreak="0">
    <w:nsid w:val="037A2084"/>
    <w:multiLevelType w:val="hybridMultilevel"/>
    <w:tmpl w:val="4BDA429E"/>
    <w:lvl w:ilvl="0" w:tplc="1C3A3230">
      <w:numFmt w:val="bullet"/>
      <w:lvlText w:val=""/>
      <w:lvlJc w:val="left"/>
      <w:pPr>
        <w:ind w:left="831" w:hanging="360"/>
      </w:pPr>
      <w:rPr>
        <w:rFonts w:ascii="Wingdings" w:eastAsia="Wingdings" w:hAnsi="Wingdings" w:cs="Wingdings" w:hint="default"/>
        <w:w w:val="100"/>
        <w:sz w:val="22"/>
        <w:szCs w:val="22"/>
        <w:lang w:val="en-US" w:eastAsia="en-US" w:bidi="en-US"/>
      </w:rPr>
    </w:lvl>
    <w:lvl w:ilvl="1" w:tplc="E0128D48">
      <w:numFmt w:val="bullet"/>
      <w:lvlText w:val="•"/>
      <w:lvlJc w:val="left"/>
      <w:pPr>
        <w:ind w:left="1806" w:hanging="360"/>
      </w:pPr>
      <w:rPr>
        <w:rFonts w:hint="default"/>
        <w:lang w:val="en-US" w:eastAsia="en-US" w:bidi="en-US"/>
      </w:rPr>
    </w:lvl>
    <w:lvl w:ilvl="2" w:tplc="984AC886">
      <w:numFmt w:val="bullet"/>
      <w:lvlText w:val="•"/>
      <w:lvlJc w:val="left"/>
      <w:pPr>
        <w:ind w:left="2772" w:hanging="360"/>
      </w:pPr>
      <w:rPr>
        <w:rFonts w:hint="default"/>
        <w:lang w:val="en-US" w:eastAsia="en-US" w:bidi="en-US"/>
      </w:rPr>
    </w:lvl>
    <w:lvl w:ilvl="3" w:tplc="6C7C4242">
      <w:numFmt w:val="bullet"/>
      <w:lvlText w:val="•"/>
      <w:lvlJc w:val="left"/>
      <w:pPr>
        <w:ind w:left="3738" w:hanging="360"/>
      </w:pPr>
      <w:rPr>
        <w:rFonts w:hint="default"/>
        <w:lang w:val="en-US" w:eastAsia="en-US" w:bidi="en-US"/>
      </w:rPr>
    </w:lvl>
    <w:lvl w:ilvl="4" w:tplc="5F1C31CE">
      <w:numFmt w:val="bullet"/>
      <w:lvlText w:val="•"/>
      <w:lvlJc w:val="left"/>
      <w:pPr>
        <w:ind w:left="4704" w:hanging="360"/>
      </w:pPr>
      <w:rPr>
        <w:rFonts w:hint="default"/>
        <w:lang w:val="en-US" w:eastAsia="en-US" w:bidi="en-US"/>
      </w:rPr>
    </w:lvl>
    <w:lvl w:ilvl="5" w:tplc="0D724F30">
      <w:numFmt w:val="bullet"/>
      <w:lvlText w:val="•"/>
      <w:lvlJc w:val="left"/>
      <w:pPr>
        <w:ind w:left="5670" w:hanging="360"/>
      </w:pPr>
      <w:rPr>
        <w:rFonts w:hint="default"/>
        <w:lang w:val="en-US" w:eastAsia="en-US" w:bidi="en-US"/>
      </w:rPr>
    </w:lvl>
    <w:lvl w:ilvl="6" w:tplc="49BADCE0">
      <w:numFmt w:val="bullet"/>
      <w:lvlText w:val="•"/>
      <w:lvlJc w:val="left"/>
      <w:pPr>
        <w:ind w:left="6636" w:hanging="360"/>
      </w:pPr>
      <w:rPr>
        <w:rFonts w:hint="default"/>
        <w:lang w:val="en-US" w:eastAsia="en-US" w:bidi="en-US"/>
      </w:rPr>
    </w:lvl>
    <w:lvl w:ilvl="7" w:tplc="2F20579E">
      <w:numFmt w:val="bullet"/>
      <w:lvlText w:val="•"/>
      <w:lvlJc w:val="left"/>
      <w:pPr>
        <w:ind w:left="7602" w:hanging="360"/>
      </w:pPr>
      <w:rPr>
        <w:rFonts w:hint="default"/>
        <w:lang w:val="en-US" w:eastAsia="en-US" w:bidi="en-US"/>
      </w:rPr>
    </w:lvl>
    <w:lvl w:ilvl="8" w:tplc="CD8C25AE">
      <w:numFmt w:val="bullet"/>
      <w:lvlText w:val="•"/>
      <w:lvlJc w:val="left"/>
      <w:pPr>
        <w:ind w:left="8568" w:hanging="360"/>
      </w:pPr>
      <w:rPr>
        <w:rFonts w:hint="default"/>
        <w:lang w:val="en-US" w:eastAsia="en-US" w:bidi="en-US"/>
      </w:rPr>
    </w:lvl>
  </w:abstractNum>
  <w:abstractNum w:abstractNumId="2" w15:restartNumberingAfterBreak="0">
    <w:nsid w:val="08F96AB7"/>
    <w:multiLevelType w:val="hybridMultilevel"/>
    <w:tmpl w:val="633A1C68"/>
    <w:lvl w:ilvl="0" w:tplc="E0BAC3FA">
      <w:start w:val="1"/>
      <w:numFmt w:val="decimal"/>
      <w:lvlText w:val="%1."/>
      <w:lvlJc w:val="left"/>
      <w:pPr>
        <w:ind w:left="831" w:hanging="360"/>
      </w:pPr>
      <w:rPr>
        <w:rFonts w:hint="default"/>
        <w:w w:val="100"/>
        <w:lang w:val="en-US" w:eastAsia="en-US" w:bidi="en-US"/>
      </w:rPr>
    </w:lvl>
    <w:lvl w:ilvl="1" w:tplc="C054FDFC">
      <w:numFmt w:val="bullet"/>
      <w:lvlText w:val="•"/>
      <w:lvlJc w:val="left"/>
      <w:pPr>
        <w:ind w:left="1806" w:hanging="360"/>
      </w:pPr>
      <w:rPr>
        <w:rFonts w:hint="default"/>
        <w:lang w:val="en-US" w:eastAsia="en-US" w:bidi="en-US"/>
      </w:rPr>
    </w:lvl>
    <w:lvl w:ilvl="2" w:tplc="6284BA10">
      <w:numFmt w:val="bullet"/>
      <w:lvlText w:val="•"/>
      <w:lvlJc w:val="left"/>
      <w:pPr>
        <w:ind w:left="2772" w:hanging="360"/>
      </w:pPr>
      <w:rPr>
        <w:rFonts w:hint="default"/>
        <w:lang w:val="en-US" w:eastAsia="en-US" w:bidi="en-US"/>
      </w:rPr>
    </w:lvl>
    <w:lvl w:ilvl="3" w:tplc="8C7ACBCC">
      <w:numFmt w:val="bullet"/>
      <w:lvlText w:val="•"/>
      <w:lvlJc w:val="left"/>
      <w:pPr>
        <w:ind w:left="3738" w:hanging="360"/>
      </w:pPr>
      <w:rPr>
        <w:rFonts w:hint="default"/>
        <w:lang w:val="en-US" w:eastAsia="en-US" w:bidi="en-US"/>
      </w:rPr>
    </w:lvl>
    <w:lvl w:ilvl="4" w:tplc="F984DE40">
      <w:numFmt w:val="bullet"/>
      <w:lvlText w:val="•"/>
      <w:lvlJc w:val="left"/>
      <w:pPr>
        <w:ind w:left="4704" w:hanging="360"/>
      </w:pPr>
      <w:rPr>
        <w:rFonts w:hint="default"/>
        <w:lang w:val="en-US" w:eastAsia="en-US" w:bidi="en-US"/>
      </w:rPr>
    </w:lvl>
    <w:lvl w:ilvl="5" w:tplc="FC948130">
      <w:numFmt w:val="bullet"/>
      <w:lvlText w:val="•"/>
      <w:lvlJc w:val="left"/>
      <w:pPr>
        <w:ind w:left="5670" w:hanging="360"/>
      </w:pPr>
      <w:rPr>
        <w:rFonts w:hint="default"/>
        <w:lang w:val="en-US" w:eastAsia="en-US" w:bidi="en-US"/>
      </w:rPr>
    </w:lvl>
    <w:lvl w:ilvl="6" w:tplc="B68E1350">
      <w:numFmt w:val="bullet"/>
      <w:lvlText w:val="•"/>
      <w:lvlJc w:val="left"/>
      <w:pPr>
        <w:ind w:left="6636" w:hanging="360"/>
      </w:pPr>
      <w:rPr>
        <w:rFonts w:hint="default"/>
        <w:lang w:val="en-US" w:eastAsia="en-US" w:bidi="en-US"/>
      </w:rPr>
    </w:lvl>
    <w:lvl w:ilvl="7" w:tplc="6694D7C8">
      <w:numFmt w:val="bullet"/>
      <w:lvlText w:val="•"/>
      <w:lvlJc w:val="left"/>
      <w:pPr>
        <w:ind w:left="7602" w:hanging="360"/>
      </w:pPr>
      <w:rPr>
        <w:rFonts w:hint="default"/>
        <w:lang w:val="en-US" w:eastAsia="en-US" w:bidi="en-US"/>
      </w:rPr>
    </w:lvl>
    <w:lvl w:ilvl="8" w:tplc="B2168E70">
      <w:numFmt w:val="bullet"/>
      <w:lvlText w:val="•"/>
      <w:lvlJc w:val="left"/>
      <w:pPr>
        <w:ind w:left="8568" w:hanging="360"/>
      </w:pPr>
      <w:rPr>
        <w:rFonts w:hint="default"/>
        <w:lang w:val="en-US" w:eastAsia="en-US" w:bidi="en-US"/>
      </w:rPr>
    </w:lvl>
  </w:abstractNum>
  <w:abstractNum w:abstractNumId="3" w15:restartNumberingAfterBreak="0">
    <w:nsid w:val="0C1F27FE"/>
    <w:multiLevelType w:val="hybridMultilevel"/>
    <w:tmpl w:val="D428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565A1"/>
    <w:multiLevelType w:val="hybridMultilevel"/>
    <w:tmpl w:val="480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A18F1"/>
    <w:multiLevelType w:val="hybridMultilevel"/>
    <w:tmpl w:val="F87E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43856"/>
    <w:multiLevelType w:val="hybridMultilevel"/>
    <w:tmpl w:val="F0FCB2F4"/>
    <w:lvl w:ilvl="0" w:tplc="BF14117A">
      <w:start w:val="1"/>
      <w:numFmt w:val="decimal"/>
      <w:lvlText w:val="%1."/>
      <w:lvlJc w:val="left"/>
      <w:pPr>
        <w:ind w:left="533" w:firstLine="0"/>
      </w:pPr>
      <w:rPr>
        <w:rFonts w:ascii="Calibri" w:eastAsia="Calibri" w:hAnsi="Calibri" w:cs="Calibri"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7" w15:restartNumberingAfterBreak="0">
    <w:nsid w:val="19F46862"/>
    <w:multiLevelType w:val="hybridMultilevel"/>
    <w:tmpl w:val="8C4CBF2A"/>
    <w:lvl w:ilvl="0" w:tplc="BF14117A">
      <w:start w:val="1"/>
      <w:numFmt w:val="decimal"/>
      <w:lvlText w:val="%1."/>
      <w:lvlJc w:val="left"/>
      <w:pPr>
        <w:ind w:left="242" w:firstLine="0"/>
      </w:pPr>
      <w:rPr>
        <w:rFonts w:ascii="Calibri" w:eastAsia="Calibri" w:hAnsi="Calibri" w:cs="Calibri"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F0468"/>
    <w:multiLevelType w:val="hybridMultilevel"/>
    <w:tmpl w:val="9474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42659"/>
    <w:multiLevelType w:val="hybridMultilevel"/>
    <w:tmpl w:val="AE6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44EC"/>
    <w:multiLevelType w:val="hybridMultilevel"/>
    <w:tmpl w:val="A67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3D09"/>
    <w:multiLevelType w:val="hybridMultilevel"/>
    <w:tmpl w:val="8960B344"/>
    <w:lvl w:ilvl="0" w:tplc="BF14117A">
      <w:start w:val="1"/>
      <w:numFmt w:val="decimal"/>
      <w:lvlText w:val="%1."/>
      <w:lvlJc w:val="left"/>
      <w:pPr>
        <w:ind w:left="0" w:firstLine="0"/>
      </w:pPr>
      <w:rPr>
        <w:rFonts w:ascii="Calibri" w:eastAsia="Calibri" w:hAnsi="Calibri" w:cs="Calibri"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2" w15:restartNumberingAfterBreak="0">
    <w:nsid w:val="233D1CED"/>
    <w:multiLevelType w:val="hybridMultilevel"/>
    <w:tmpl w:val="E81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A05"/>
    <w:multiLevelType w:val="hybridMultilevel"/>
    <w:tmpl w:val="7F208416"/>
    <w:lvl w:ilvl="0" w:tplc="117E8320">
      <w:start w:val="1"/>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6498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8B6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2CF8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BA3A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EE33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C3F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B24D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8A9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8923B8"/>
    <w:multiLevelType w:val="hybridMultilevel"/>
    <w:tmpl w:val="FDA8D3EC"/>
    <w:lvl w:ilvl="0" w:tplc="81D0A77E">
      <w:start w:val="1"/>
      <w:numFmt w:val="decimal"/>
      <w:lvlText w:val="%1."/>
      <w:lvlJc w:val="left"/>
      <w:pPr>
        <w:ind w:left="831" w:hanging="360"/>
      </w:pPr>
      <w:rPr>
        <w:rFonts w:hint="default"/>
        <w:w w:val="100"/>
        <w:lang w:val="en-US" w:eastAsia="en-US" w:bidi="en-US"/>
      </w:rPr>
    </w:lvl>
    <w:lvl w:ilvl="1" w:tplc="3CA29CDA">
      <w:start w:val="1"/>
      <w:numFmt w:val="lowerLetter"/>
      <w:lvlText w:val="%2."/>
      <w:lvlJc w:val="left"/>
      <w:pPr>
        <w:ind w:left="1191" w:hanging="360"/>
      </w:pPr>
      <w:rPr>
        <w:rFonts w:hint="default"/>
        <w:i/>
        <w:spacing w:val="-1"/>
        <w:w w:val="100"/>
        <w:lang w:val="en-US" w:eastAsia="en-US" w:bidi="en-US"/>
      </w:rPr>
    </w:lvl>
    <w:lvl w:ilvl="2" w:tplc="CD9EAF22">
      <w:numFmt w:val="bullet"/>
      <w:lvlText w:val="•"/>
      <w:lvlJc w:val="left"/>
      <w:pPr>
        <w:ind w:left="2233" w:hanging="360"/>
      </w:pPr>
      <w:rPr>
        <w:rFonts w:hint="default"/>
        <w:lang w:val="en-US" w:eastAsia="en-US" w:bidi="en-US"/>
      </w:rPr>
    </w:lvl>
    <w:lvl w:ilvl="3" w:tplc="387C6A4E">
      <w:numFmt w:val="bullet"/>
      <w:lvlText w:val="•"/>
      <w:lvlJc w:val="left"/>
      <w:pPr>
        <w:ind w:left="3266" w:hanging="360"/>
      </w:pPr>
      <w:rPr>
        <w:rFonts w:hint="default"/>
        <w:lang w:val="en-US" w:eastAsia="en-US" w:bidi="en-US"/>
      </w:rPr>
    </w:lvl>
    <w:lvl w:ilvl="4" w:tplc="9C2A76EA">
      <w:numFmt w:val="bullet"/>
      <w:lvlText w:val="•"/>
      <w:lvlJc w:val="left"/>
      <w:pPr>
        <w:ind w:left="4300" w:hanging="360"/>
      </w:pPr>
      <w:rPr>
        <w:rFonts w:hint="default"/>
        <w:lang w:val="en-US" w:eastAsia="en-US" w:bidi="en-US"/>
      </w:rPr>
    </w:lvl>
    <w:lvl w:ilvl="5" w:tplc="7CCE6F1E">
      <w:numFmt w:val="bullet"/>
      <w:lvlText w:val="•"/>
      <w:lvlJc w:val="left"/>
      <w:pPr>
        <w:ind w:left="5333" w:hanging="360"/>
      </w:pPr>
      <w:rPr>
        <w:rFonts w:hint="default"/>
        <w:lang w:val="en-US" w:eastAsia="en-US" w:bidi="en-US"/>
      </w:rPr>
    </w:lvl>
    <w:lvl w:ilvl="6" w:tplc="6C3EF224">
      <w:numFmt w:val="bullet"/>
      <w:lvlText w:val="•"/>
      <w:lvlJc w:val="left"/>
      <w:pPr>
        <w:ind w:left="6366" w:hanging="360"/>
      </w:pPr>
      <w:rPr>
        <w:rFonts w:hint="default"/>
        <w:lang w:val="en-US" w:eastAsia="en-US" w:bidi="en-US"/>
      </w:rPr>
    </w:lvl>
    <w:lvl w:ilvl="7" w:tplc="04C2F9F2">
      <w:numFmt w:val="bullet"/>
      <w:lvlText w:val="•"/>
      <w:lvlJc w:val="left"/>
      <w:pPr>
        <w:ind w:left="7400" w:hanging="360"/>
      </w:pPr>
      <w:rPr>
        <w:rFonts w:hint="default"/>
        <w:lang w:val="en-US" w:eastAsia="en-US" w:bidi="en-US"/>
      </w:rPr>
    </w:lvl>
    <w:lvl w:ilvl="8" w:tplc="3A205EE8">
      <w:numFmt w:val="bullet"/>
      <w:lvlText w:val="•"/>
      <w:lvlJc w:val="left"/>
      <w:pPr>
        <w:ind w:left="8433" w:hanging="360"/>
      </w:pPr>
      <w:rPr>
        <w:rFonts w:hint="default"/>
        <w:lang w:val="en-US" w:eastAsia="en-US" w:bidi="en-US"/>
      </w:rPr>
    </w:lvl>
  </w:abstractNum>
  <w:abstractNum w:abstractNumId="15" w15:restartNumberingAfterBreak="0">
    <w:nsid w:val="274D5EF8"/>
    <w:multiLevelType w:val="hybridMultilevel"/>
    <w:tmpl w:val="5BB8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0D34"/>
    <w:multiLevelType w:val="hybridMultilevel"/>
    <w:tmpl w:val="7B76D542"/>
    <w:lvl w:ilvl="0" w:tplc="D8FA66B8">
      <w:start w:val="1"/>
      <w:numFmt w:val="decimal"/>
      <w:lvlText w:val="%1."/>
      <w:lvlJc w:val="left"/>
      <w:pPr>
        <w:ind w:left="831" w:hanging="360"/>
      </w:pPr>
      <w:rPr>
        <w:rFonts w:hint="default"/>
        <w:w w:val="100"/>
        <w:lang w:val="en-US" w:eastAsia="en-US" w:bidi="en-US"/>
      </w:rPr>
    </w:lvl>
    <w:lvl w:ilvl="1" w:tplc="FED4BE6A">
      <w:start w:val="1"/>
      <w:numFmt w:val="lowerLetter"/>
      <w:lvlText w:val="%2."/>
      <w:lvlJc w:val="left"/>
      <w:pPr>
        <w:ind w:left="1551" w:hanging="360"/>
      </w:pPr>
      <w:rPr>
        <w:rFonts w:hint="default"/>
        <w:spacing w:val="-1"/>
        <w:w w:val="100"/>
        <w:lang w:val="en-US" w:eastAsia="en-US" w:bidi="en-US"/>
      </w:rPr>
    </w:lvl>
    <w:lvl w:ilvl="2" w:tplc="8542C482">
      <w:numFmt w:val="bullet"/>
      <w:lvlText w:val="•"/>
      <w:lvlJc w:val="left"/>
      <w:pPr>
        <w:ind w:left="2553" w:hanging="360"/>
      </w:pPr>
      <w:rPr>
        <w:rFonts w:hint="default"/>
        <w:lang w:val="en-US" w:eastAsia="en-US" w:bidi="en-US"/>
      </w:rPr>
    </w:lvl>
    <w:lvl w:ilvl="3" w:tplc="451CCECA">
      <w:numFmt w:val="bullet"/>
      <w:lvlText w:val="•"/>
      <w:lvlJc w:val="left"/>
      <w:pPr>
        <w:ind w:left="3546" w:hanging="360"/>
      </w:pPr>
      <w:rPr>
        <w:rFonts w:hint="default"/>
        <w:lang w:val="en-US" w:eastAsia="en-US" w:bidi="en-US"/>
      </w:rPr>
    </w:lvl>
    <w:lvl w:ilvl="4" w:tplc="B05684CE">
      <w:numFmt w:val="bullet"/>
      <w:lvlText w:val="•"/>
      <w:lvlJc w:val="left"/>
      <w:pPr>
        <w:ind w:left="4540" w:hanging="360"/>
      </w:pPr>
      <w:rPr>
        <w:rFonts w:hint="default"/>
        <w:lang w:val="en-US" w:eastAsia="en-US" w:bidi="en-US"/>
      </w:rPr>
    </w:lvl>
    <w:lvl w:ilvl="5" w:tplc="31526D86">
      <w:numFmt w:val="bullet"/>
      <w:lvlText w:val="•"/>
      <w:lvlJc w:val="left"/>
      <w:pPr>
        <w:ind w:left="5533" w:hanging="360"/>
      </w:pPr>
      <w:rPr>
        <w:rFonts w:hint="default"/>
        <w:lang w:val="en-US" w:eastAsia="en-US" w:bidi="en-US"/>
      </w:rPr>
    </w:lvl>
    <w:lvl w:ilvl="6" w:tplc="2D580052">
      <w:numFmt w:val="bullet"/>
      <w:lvlText w:val="•"/>
      <w:lvlJc w:val="left"/>
      <w:pPr>
        <w:ind w:left="6526" w:hanging="360"/>
      </w:pPr>
      <w:rPr>
        <w:rFonts w:hint="default"/>
        <w:lang w:val="en-US" w:eastAsia="en-US" w:bidi="en-US"/>
      </w:rPr>
    </w:lvl>
    <w:lvl w:ilvl="7" w:tplc="B386A35C">
      <w:numFmt w:val="bullet"/>
      <w:lvlText w:val="•"/>
      <w:lvlJc w:val="left"/>
      <w:pPr>
        <w:ind w:left="7520" w:hanging="360"/>
      </w:pPr>
      <w:rPr>
        <w:rFonts w:hint="default"/>
        <w:lang w:val="en-US" w:eastAsia="en-US" w:bidi="en-US"/>
      </w:rPr>
    </w:lvl>
    <w:lvl w:ilvl="8" w:tplc="7D74560A">
      <w:numFmt w:val="bullet"/>
      <w:lvlText w:val="•"/>
      <w:lvlJc w:val="left"/>
      <w:pPr>
        <w:ind w:left="8513" w:hanging="360"/>
      </w:pPr>
      <w:rPr>
        <w:rFonts w:hint="default"/>
        <w:lang w:val="en-US" w:eastAsia="en-US" w:bidi="en-US"/>
      </w:rPr>
    </w:lvl>
  </w:abstractNum>
  <w:abstractNum w:abstractNumId="17" w15:restartNumberingAfterBreak="0">
    <w:nsid w:val="2B046370"/>
    <w:multiLevelType w:val="hybridMultilevel"/>
    <w:tmpl w:val="0BAE7F10"/>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8" w15:restartNumberingAfterBreak="0">
    <w:nsid w:val="2FE636D5"/>
    <w:multiLevelType w:val="hybridMultilevel"/>
    <w:tmpl w:val="7E5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A19A5"/>
    <w:multiLevelType w:val="hybridMultilevel"/>
    <w:tmpl w:val="0E46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0363"/>
    <w:multiLevelType w:val="hybridMultilevel"/>
    <w:tmpl w:val="5AB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8531F"/>
    <w:multiLevelType w:val="hybridMultilevel"/>
    <w:tmpl w:val="26CE164E"/>
    <w:lvl w:ilvl="0" w:tplc="0C92AFCE">
      <w:numFmt w:val="bullet"/>
      <w:lvlText w:val=""/>
      <w:lvlJc w:val="left"/>
      <w:pPr>
        <w:ind w:left="471" w:hanging="361"/>
      </w:pPr>
      <w:rPr>
        <w:rFonts w:ascii="Symbol" w:eastAsia="Symbol" w:hAnsi="Symbol" w:cs="Symbol" w:hint="default"/>
        <w:w w:val="100"/>
        <w:sz w:val="22"/>
        <w:szCs w:val="22"/>
        <w:lang w:val="en-US" w:eastAsia="en-US" w:bidi="en-US"/>
      </w:rPr>
    </w:lvl>
    <w:lvl w:ilvl="1" w:tplc="EFAC60FE">
      <w:numFmt w:val="bullet"/>
      <w:lvlText w:val="•"/>
      <w:lvlJc w:val="left"/>
      <w:pPr>
        <w:ind w:left="831" w:hanging="360"/>
      </w:pPr>
      <w:rPr>
        <w:rFonts w:ascii="Calibri" w:eastAsia="Calibri" w:hAnsi="Calibri" w:cs="Calibri" w:hint="default"/>
        <w:w w:val="100"/>
        <w:sz w:val="22"/>
        <w:szCs w:val="22"/>
        <w:lang w:val="en-US" w:eastAsia="en-US" w:bidi="en-US"/>
      </w:rPr>
    </w:lvl>
    <w:lvl w:ilvl="2" w:tplc="7CE4DB8E">
      <w:numFmt w:val="bullet"/>
      <w:lvlText w:val="•"/>
      <w:lvlJc w:val="left"/>
      <w:pPr>
        <w:ind w:left="1913" w:hanging="360"/>
      </w:pPr>
      <w:rPr>
        <w:rFonts w:hint="default"/>
        <w:lang w:val="en-US" w:eastAsia="en-US" w:bidi="en-US"/>
      </w:rPr>
    </w:lvl>
    <w:lvl w:ilvl="3" w:tplc="55BA4378">
      <w:numFmt w:val="bullet"/>
      <w:lvlText w:val="•"/>
      <w:lvlJc w:val="left"/>
      <w:pPr>
        <w:ind w:left="2986" w:hanging="360"/>
      </w:pPr>
      <w:rPr>
        <w:rFonts w:hint="default"/>
        <w:lang w:val="en-US" w:eastAsia="en-US" w:bidi="en-US"/>
      </w:rPr>
    </w:lvl>
    <w:lvl w:ilvl="4" w:tplc="C6788E1A">
      <w:numFmt w:val="bullet"/>
      <w:lvlText w:val="•"/>
      <w:lvlJc w:val="left"/>
      <w:pPr>
        <w:ind w:left="4060" w:hanging="360"/>
      </w:pPr>
      <w:rPr>
        <w:rFonts w:hint="default"/>
        <w:lang w:val="en-US" w:eastAsia="en-US" w:bidi="en-US"/>
      </w:rPr>
    </w:lvl>
    <w:lvl w:ilvl="5" w:tplc="02CEF6C0">
      <w:numFmt w:val="bullet"/>
      <w:lvlText w:val="•"/>
      <w:lvlJc w:val="left"/>
      <w:pPr>
        <w:ind w:left="5133" w:hanging="360"/>
      </w:pPr>
      <w:rPr>
        <w:rFonts w:hint="default"/>
        <w:lang w:val="en-US" w:eastAsia="en-US" w:bidi="en-US"/>
      </w:rPr>
    </w:lvl>
    <w:lvl w:ilvl="6" w:tplc="E13E9576">
      <w:numFmt w:val="bullet"/>
      <w:lvlText w:val="•"/>
      <w:lvlJc w:val="left"/>
      <w:pPr>
        <w:ind w:left="6206" w:hanging="360"/>
      </w:pPr>
      <w:rPr>
        <w:rFonts w:hint="default"/>
        <w:lang w:val="en-US" w:eastAsia="en-US" w:bidi="en-US"/>
      </w:rPr>
    </w:lvl>
    <w:lvl w:ilvl="7" w:tplc="57249012">
      <w:numFmt w:val="bullet"/>
      <w:lvlText w:val="•"/>
      <w:lvlJc w:val="left"/>
      <w:pPr>
        <w:ind w:left="7280" w:hanging="360"/>
      </w:pPr>
      <w:rPr>
        <w:rFonts w:hint="default"/>
        <w:lang w:val="en-US" w:eastAsia="en-US" w:bidi="en-US"/>
      </w:rPr>
    </w:lvl>
    <w:lvl w:ilvl="8" w:tplc="7220B032">
      <w:numFmt w:val="bullet"/>
      <w:lvlText w:val="•"/>
      <w:lvlJc w:val="left"/>
      <w:pPr>
        <w:ind w:left="8353" w:hanging="360"/>
      </w:pPr>
      <w:rPr>
        <w:rFonts w:hint="default"/>
        <w:lang w:val="en-US" w:eastAsia="en-US" w:bidi="en-US"/>
      </w:rPr>
    </w:lvl>
  </w:abstractNum>
  <w:abstractNum w:abstractNumId="22" w15:restartNumberingAfterBreak="0">
    <w:nsid w:val="46B134B1"/>
    <w:multiLevelType w:val="hybridMultilevel"/>
    <w:tmpl w:val="6782718C"/>
    <w:lvl w:ilvl="0" w:tplc="BF14117A">
      <w:start w:val="1"/>
      <w:numFmt w:val="decimal"/>
      <w:lvlText w:val="%1."/>
      <w:lvlJc w:val="left"/>
      <w:pPr>
        <w:ind w:left="484" w:firstLine="0"/>
      </w:pPr>
      <w:rPr>
        <w:rFonts w:ascii="Calibri" w:eastAsia="Calibri" w:hAnsi="Calibri" w:cs="Calibri"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3" w15:restartNumberingAfterBreak="0">
    <w:nsid w:val="470D76F4"/>
    <w:multiLevelType w:val="hybridMultilevel"/>
    <w:tmpl w:val="8388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2F25"/>
    <w:multiLevelType w:val="hybridMultilevel"/>
    <w:tmpl w:val="AB347EEC"/>
    <w:lvl w:ilvl="0" w:tplc="AD74CA70">
      <w:start w:val="1"/>
      <w:numFmt w:val="decimal"/>
      <w:lvlText w:val="%1."/>
      <w:lvlJc w:val="left"/>
      <w:pPr>
        <w:ind w:left="831" w:hanging="360"/>
      </w:pPr>
      <w:rPr>
        <w:rFonts w:ascii="Calibri" w:eastAsia="Calibri" w:hAnsi="Calibri" w:cs="Calibri" w:hint="default"/>
        <w:w w:val="100"/>
        <w:sz w:val="22"/>
        <w:szCs w:val="22"/>
        <w:lang w:val="en-US" w:eastAsia="en-US" w:bidi="en-US"/>
      </w:rPr>
    </w:lvl>
    <w:lvl w:ilvl="1" w:tplc="A6187260">
      <w:numFmt w:val="bullet"/>
      <w:lvlText w:val="•"/>
      <w:lvlJc w:val="left"/>
      <w:pPr>
        <w:ind w:left="1806" w:hanging="360"/>
      </w:pPr>
      <w:rPr>
        <w:rFonts w:hint="default"/>
        <w:lang w:val="en-US" w:eastAsia="en-US" w:bidi="en-US"/>
      </w:rPr>
    </w:lvl>
    <w:lvl w:ilvl="2" w:tplc="3D30B16A">
      <w:numFmt w:val="bullet"/>
      <w:lvlText w:val="•"/>
      <w:lvlJc w:val="left"/>
      <w:pPr>
        <w:ind w:left="2772" w:hanging="360"/>
      </w:pPr>
      <w:rPr>
        <w:rFonts w:hint="default"/>
        <w:lang w:val="en-US" w:eastAsia="en-US" w:bidi="en-US"/>
      </w:rPr>
    </w:lvl>
    <w:lvl w:ilvl="3" w:tplc="E0E66220">
      <w:numFmt w:val="bullet"/>
      <w:lvlText w:val="•"/>
      <w:lvlJc w:val="left"/>
      <w:pPr>
        <w:ind w:left="3738" w:hanging="360"/>
      </w:pPr>
      <w:rPr>
        <w:rFonts w:hint="default"/>
        <w:lang w:val="en-US" w:eastAsia="en-US" w:bidi="en-US"/>
      </w:rPr>
    </w:lvl>
    <w:lvl w:ilvl="4" w:tplc="CE04F3D6">
      <w:numFmt w:val="bullet"/>
      <w:lvlText w:val="•"/>
      <w:lvlJc w:val="left"/>
      <w:pPr>
        <w:ind w:left="4704" w:hanging="360"/>
      </w:pPr>
      <w:rPr>
        <w:rFonts w:hint="default"/>
        <w:lang w:val="en-US" w:eastAsia="en-US" w:bidi="en-US"/>
      </w:rPr>
    </w:lvl>
    <w:lvl w:ilvl="5" w:tplc="E4C282C4">
      <w:numFmt w:val="bullet"/>
      <w:lvlText w:val="•"/>
      <w:lvlJc w:val="left"/>
      <w:pPr>
        <w:ind w:left="5670" w:hanging="360"/>
      </w:pPr>
      <w:rPr>
        <w:rFonts w:hint="default"/>
        <w:lang w:val="en-US" w:eastAsia="en-US" w:bidi="en-US"/>
      </w:rPr>
    </w:lvl>
    <w:lvl w:ilvl="6" w:tplc="0C34A7BE">
      <w:numFmt w:val="bullet"/>
      <w:lvlText w:val="•"/>
      <w:lvlJc w:val="left"/>
      <w:pPr>
        <w:ind w:left="6636" w:hanging="360"/>
      </w:pPr>
      <w:rPr>
        <w:rFonts w:hint="default"/>
        <w:lang w:val="en-US" w:eastAsia="en-US" w:bidi="en-US"/>
      </w:rPr>
    </w:lvl>
    <w:lvl w:ilvl="7" w:tplc="AA808EAA">
      <w:numFmt w:val="bullet"/>
      <w:lvlText w:val="•"/>
      <w:lvlJc w:val="left"/>
      <w:pPr>
        <w:ind w:left="7602" w:hanging="360"/>
      </w:pPr>
      <w:rPr>
        <w:rFonts w:hint="default"/>
        <w:lang w:val="en-US" w:eastAsia="en-US" w:bidi="en-US"/>
      </w:rPr>
    </w:lvl>
    <w:lvl w:ilvl="8" w:tplc="A4606E7E">
      <w:numFmt w:val="bullet"/>
      <w:lvlText w:val="•"/>
      <w:lvlJc w:val="left"/>
      <w:pPr>
        <w:ind w:left="8568" w:hanging="360"/>
      </w:pPr>
      <w:rPr>
        <w:rFonts w:hint="default"/>
        <w:lang w:val="en-US" w:eastAsia="en-US" w:bidi="en-US"/>
      </w:rPr>
    </w:lvl>
  </w:abstractNum>
  <w:abstractNum w:abstractNumId="25" w15:restartNumberingAfterBreak="0">
    <w:nsid w:val="4AF133DA"/>
    <w:multiLevelType w:val="hybridMultilevel"/>
    <w:tmpl w:val="FF5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F1065"/>
    <w:multiLevelType w:val="hybridMultilevel"/>
    <w:tmpl w:val="33E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C5F35"/>
    <w:multiLevelType w:val="hybridMultilevel"/>
    <w:tmpl w:val="7A6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34C74"/>
    <w:multiLevelType w:val="hybridMultilevel"/>
    <w:tmpl w:val="A984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C4FC5"/>
    <w:multiLevelType w:val="hybridMultilevel"/>
    <w:tmpl w:val="E86E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EC3B36"/>
    <w:multiLevelType w:val="hybridMultilevel"/>
    <w:tmpl w:val="754A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75923"/>
    <w:multiLevelType w:val="hybridMultilevel"/>
    <w:tmpl w:val="A0F0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716AA"/>
    <w:multiLevelType w:val="hybridMultilevel"/>
    <w:tmpl w:val="792A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022E0"/>
    <w:multiLevelType w:val="hybridMultilevel"/>
    <w:tmpl w:val="6DB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205AD"/>
    <w:multiLevelType w:val="hybridMultilevel"/>
    <w:tmpl w:val="BFCEB2E8"/>
    <w:lvl w:ilvl="0" w:tplc="BF14117A">
      <w:start w:val="1"/>
      <w:numFmt w:val="decimal"/>
      <w:lvlText w:val="%1."/>
      <w:lvlJc w:val="left"/>
      <w:pPr>
        <w:ind w:left="242" w:firstLine="0"/>
      </w:pPr>
      <w:rPr>
        <w:rFonts w:ascii="Calibri" w:eastAsia="Calibri" w:hAnsi="Calibri" w:cs="Calibri"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B2AAB"/>
    <w:multiLevelType w:val="hybridMultilevel"/>
    <w:tmpl w:val="383256A2"/>
    <w:lvl w:ilvl="0" w:tplc="E028D9CA">
      <w:start w:val="1"/>
      <w:numFmt w:val="decimal"/>
      <w:lvlText w:val="%1."/>
      <w:lvlJc w:val="left"/>
      <w:pPr>
        <w:ind w:left="831" w:hanging="360"/>
      </w:pPr>
      <w:rPr>
        <w:rFonts w:hint="default"/>
        <w:w w:val="100"/>
        <w:lang w:val="en-US" w:eastAsia="en-US" w:bidi="en-US"/>
      </w:rPr>
    </w:lvl>
    <w:lvl w:ilvl="1" w:tplc="9306E1B6">
      <w:start w:val="1"/>
      <w:numFmt w:val="lowerLetter"/>
      <w:lvlText w:val="%2."/>
      <w:lvlJc w:val="left"/>
      <w:pPr>
        <w:ind w:left="1551" w:hanging="360"/>
      </w:pPr>
      <w:rPr>
        <w:rFonts w:ascii="Calibri" w:eastAsia="Calibri" w:hAnsi="Calibri" w:cs="Calibri" w:hint="default"/>
        <w:spacing w:val="-1"/>
        <w:w w:val="100"/>
        <w:sz w:val="22"/>
        <w:szCs w:val="22"/>
        <w:lang w:val="en-US" w:eastAsia="en-US" w:bidi="en-US"/>
      </w:rPr>
    </w:lvl>
    <w:lvl w:ilvl="2" w:tplc="BA9CA342">
      <w:numFmt w:val="bullet"/>
      <w:lvlText w:val="•"/>
      <w:lvlJc w:val="left"/>
      <w:pPr>
        <w:ind w:left="2553" w:hanging="360"/>
      </w:pPr>
      <w:rPr>
        <w:rFonts w:hint="default"/>
        <w:lang w:val="en-US" w:eastAsia="en-US" w:bidi="en-US"/>
      </w:rPr>
    </w:lvl>
    <w:lvl w:ilvl="3" w:tplc="C7E0751E">
      <w:numFmt w:val="bullet"/>
      <w:lvlText w:val="•"/>
      <w:lvlJc w:val="left"/>
      <w:pPr>
        <w:ind w:left="3546" w:hanging="360"/>
      </w:pPr>
      <w:rPr>
        <w:rFonts w:hint="default"/>
        <w:lang w:val="en-US" w:eastAsia="en-US" w:bidi="en-US"/>
      </w:rPr>
    </w:lvl>
    <w:lvl w:ilvl="4" w:tplc="8554505C">
      <w:numFmt w:val="bullet"/>
      <w:lvlText w:val="•"/>
      <w:lvlJc w:val="left"/>
      <w:pPr>
        <w:ind w:left="4540" w:hanging="360"/>
      </w:pPr>
      <w:rPr>
        <w:rFonts w:hint="default"/>
        <w:lang w:val="en-US" w:eastAsia="en-US" w:bidi="en-US"/>
      </w:rPr>
    </w:lvl>
    <w:lvl w:ilvl="5" w:tplc="3CC80E56">
      <w:numFmt w:val="bullet"/>
      <w:lvlText w:val="•"/>
      <w:lvlJc w:val="left"/>
      <w:pPr>
        <w:ind w:left="5533" w:hanging="360"/>
      </w:pPr>
      <w:rPr>
        <w:rFonts w:hint="default"/>
        <w:lang w:val="en-US" w:eastAsia="en-US" w:bidi="en-US"/>
      </w:rPr>
    </w:lvl>
    <w:lvl w:ilvl="6" w:tplc="37843916">
      <w:numFmt w:val="bullet"/>
      <w:lvlText w:val="•"/>
      <w:lvlJc w:val="left"/>
      <w:pPr>
        <w:ind w:left="6526" w:hanging="360"/>
      </w:pPr>
      <w:rPr>
        <w:rFonts w:hint="default"/>
        <w:lang w:val="en-US" w:eastAsia="en-US" w:bidi="en-US"/>
      </w:rPr>
    </w:lvl>
    <w:lvl w:ilvl="7" w:tplc="8FCCFD2A">
      <w:numFmt w:val="bullet"/>
      <w:lvlText w:val="•"/>
      <w:lvlJc w:val="left"/>
      <w:pPr>
        <w:ind w:left="7520" w:hanging="360"/>
      </w:pPr>
      <w:rPr>
        <w:rFonts w:hint="default"/>
        <w:lang w:val="en-US" w:eastAsia="en-US" w:bidi="en-US"/>
      </w:rPr>
    </w:lvl>
    <w:lvl w:ilvl="8" w:tplc="CE567676">
      <w:numFmt w:val="bullet"/>
      <w:lvlText w:val="•"/>
      <w:lvlJc w:val="left"/>
      <w:pPr>
        <w:ind w:left="8513" w:hanging="360"/>
      </w:pPr>
      <w:rPr>
        <w:rFonts w:hint="default"/>
        <w:lang w:val="en-US" w:eastAsia="en-US" w:bidi="en-US"/>
      </w:rPr>
    </w:lvl>
  </w:abstractNum>
  <w:abstractNum w:abstractNumId="36" w15:restartNumberingAfterBreak="0">
    <w:nsid w:val="738F7FAE"/>
    <w:multiLevelType w:val="hybridMultilevel"/>
    <w:tmpl w:val="EFF662EC"/>
    <w:lvl w:ilvl="0" w:tplc="540831F0">
      <w:start w:val="1"/>
      <w:numFmt w:val="decimal"/>
      <w:lvlText w:val="%1."/>
      <w:lvlJc w:val="left"/>
      <w:pPr>
        <w:ind w:left="831" w:hanging="360"/>
      </w:pPr>
      <w:rPr>
        <w:rFonts w:ascii="Calibri" w:eastAsia="Calibri" w:hAnsi="Calibri" w:cs="Calibri" w:hint="default"/>
        <w:w w:val="100"/>
        <w:sz w:val="22"/>
        <w:szCs w:val="22"/>
        <w:lang w:val="en-US" w:eastAsia="en-US" w:bidi="en-US"/>
      </w:rPr>
    </w:lvl>
    <w:lvl w:ilvl="1" w:tplc="1A98AD08">
      <w:numFmt w:val="bullet"/>
      <w:lvlText w:val="•"/>
      <w:lvlJc w:val="left"/>
      <w:pPr>
        <w:ind w:left="1806" w:hanging="360"/>
      </w:pPr>
      <w:rPr>
        <w:rFonts w:hint="default"/>
        <w:lang w:val="en-US" w:eastAsia="en-US" w:bidi="en-US"/>
      </w:rPr>
    </w:lvl>
    <w:lvl w:ilvl="2" w:tplc="7A50C528">
      <w:numFmt w:val="bullet"/>
      <w:lvlText w:val="•"/>
      <w:lvlJc w:val="left"/>
      <w:pPr>
        <w:ind w:left="2772" w:hanging="360"/>
      </w:pPr>
      <w:rPr>
        <w:rFonts w:hint="default"/>
        <w:lang w:val="en-US" w:eastAsia="en-US" w:bidi="en-US"/>
      </w:rPr>
    </w:lvl>
    <w:lvl w:ilvl="3" w:tplc="1FC664E4">
      <w:numFmt w:val="bullet"/>
      <w:lvlText w:val="•"/>
      <w:lvlJc w:val="left"/>
      <w:pPr>
        <w:ind w:left="3738" w:hanging="360"/>
      </w:pPr>
      <w:rPr>
        <w:rFonts w:hint="default"/>
        <w:lang w:val="en-US" w:eastAsia="en-US" w:bidi="en-US"/>
      </w:rPr>
    </w:lvl>
    <w:lvl w:ilvl="4" w:tplc="E632CFB6">
      <w:numFmt w:val="bullet"/>
      <w:lvlText w:val="•"/>
      <w:lvlJc w:val="left"/>
      <w:pPr>
        <w:ind w:left="4704" w:hanging="360"/>
      </w:pPr>
      <w:rPr>
        <w:rFonts w:hint="default"/>
        <w:lang w:val="en-US" w:eastAsia="en-US" w:bidi="en-US"/>
      </w:rPr>
    </w:lvl>
    <w:lvl w:ilvl="5" w:tplc="001EB6BE">
      <w:numFmt w:val="bullet"/>
      <w:lvlText w:val="•"/>
      <w:lvlJc w:val="left"/>
      <w:pPr>
        <w:ind w:left="5670" w:hanging="360"/>
      </w:pPr>
      <w:rPr>
        <w:rFonts w:hint="default"/>
        <w:lang w:val="en-US" w:eastAsia="en-US" w:bidi="en-US"/>
      </w:rPr>
    </w:lvl>
    <w:lvl w:ilvl="6" w:tplc="37ECB078">
      <w:numFmt w:val="bullet"/>
      <w:lvlText w:val="•"/>
      <w:lvlJc w:val="left"/>
      <w:pPr>
        <w:ind w:left="6636" w:hanging="360"/>
      </w:pPr>
      <w:rPr>
        <w:rFonts w:hint="default"/>
        <w:lang w:val="en-US" w:eastAsia="en-US" w:bidi="en-US"/>
      </w:rPr>
    </w:lvl>
    <w:lvl w:ilvl="7" w:tplc="5F56E48E">
      <w:numFmt w:val="bullet"/>
      <w:lvlText w:val="•"/>
      <w:lvlJc w:val="left"/>
      <w:pPr>
        <w:ind w:left="7602" w:hanging="360"/>
      </w:pPr>
      <w:rPr>
        <w:rFonts w:hint="default"/>
        <w:lang w:val="en-US" w:eastAsia="en-US" w:bidi="en-US"/>
      </w:rPr>
    </w:lvl>
    <w:lvl w:ilvl="8" w:tplc="A8C88F46">
      <w:numFmt w:val="bullet"/>
      <w:lvlText w:val="•"/>
      <w:lvlJc w:val="left"/>
      <w:pPr>
        <w:ind w:left="8568" w:hanging="360"/>
      </w:pPr>
      <w:rPr>
        <w:rFonts w:hint="default"/>
        <w:lang w:val="en-US" w:eastAsia="en-US" w:bidi="en-US"/>
      </w:rPr>
    </w:lvl>
  </w:abstractNum>
  <w:abstractNum w:abstractNumId="37" w15:restartNumberingAfterBreak="0">
    <w:nsid w:val="78C85006"/>
    <w:multiLevelType w:val="hybridMultilevel"/>
    <w:tmpl w:val="550E74F6"/>
    <w:lvl w:ilvl="0" w:tplc="85B869CA">
      <w:start w:val="1"/>
      <w:numFmt w:val="decimal"/>
      <w:lvlText w:val="%1."/>
      <w:lvlJc w:val="left"/>
      <w:pPr>
        <w:ind w:left="831" w:hanging="360"/>
      </w:pPr>
      <w:rPr>
        <w:rFonts w:ascii="Calibri" w:eastAsia="Calibri" w:hAnsi="Calibri" w:cs="Calibri" w:hint="default"/>
        <w:w w:val="100"/>
        <w:sz w:val="22"/>
        <w:szCs w:val="22"/>
        <w:lang w:val="en-US" w:eastAsia="en-US" w:bidi="en-US"/>
      </w:rPr>
    </w:lvl>
    <w:lvl w:ilvl="1" w:tplc="C6A89A8C">
      <w:numFmt w:val="bullet"/>
      <w:lvlText w:val="•"/>
      <w:lvlJc w:val="left"/>
      <w:pPr>
        <w:ind w:left="1806" w:hanging="360"/>
      </w:pPr>
      <w:rPr>
        <w:rFonts w:hint="default"/>
        <w:lang w:val="en-US" w:eastAsia="en-US" w:bidi="en-US"/>
      </w:rPr>
    </w:lvl>
    <w:lvl w:ilvl="2" w:tplc="5C5CA67C">
      <w:numFmt w:val="bullet"/>
      <w:lvlText w:val="•"/>
      <w:lvlJc w:val="left"/>
      <w:pPr>
        <w:ind w:left="2772" w:hanging="360"/>
      </w:pPr>
      <w:rPr>
        <w:rFonts w:hint="default"/>
        <w:lang w:val="en-US" w:eastAsia="en-US" w:bidi="en-US"/>
      </w:rPr>
    </w:lvl>
    <w:lvl w:ilvl="3" w:tplc="714853BA">
      <w:numFmt w:val="bullet"/>
      <w:lvlText w:val="•"/>
      <w:lvlJc w:val="left"/>
      <w:pPr>
        <w:ind w:left="3738" w:hanging="360"/>
      </w:pPr>
      <w:rPr>
        <w:rFonts w:hint="default"/>
        <w:lang w:val="en-US" w:eastAsia="en-US" w:bidi="en-US"/>
      </w:rPr>
    </w:lvl>
    <w:lvl w:ilvl="4" w:tplc="68BC8BBC">
      <w:numFmt w:val="bullet"/>
      <w:lvlText w:val="•"/>
      <w:lvlJc w:val="left"/>
      <w:pPr>
        <w:ind w:left="4704" w:hanging="360"/>
      </w:pPr>
      <w:rPr>
        <w:rFonts w:hint="default"/>
        <w:lang w:val="en-US" w:eastAsia="en-US" w:bidi="en-US"/>
      </w:rPr>
    </w:lvl>
    <w:lvl w:ilvl="5" w:tplc="32B0E520">
      <w:numFmt w:val="bullet"/>
      <w:lvlText w:val="•"/>
      <w:lvlJc w:val="left"/>
      <w:pPr>
        <w:ind w:left="5670" w:hanging="360"/>
      </w:pPr>
      <w:rPr>
        <w:rFonts w:hint="default"/>
        <w:lang w:val="en-US" w:eastAsia="en-US" w:bidi="en-US"/>
      </w:rPr>
    </w:lvl>
    <w:lvl w:ilvl="6" w:tplc="BC9AD636">
      <w:numFmt w:val="bullet"/>
      <w:lvlText w:val="•"/>
      <w:lvlJc w:val="left"/>
      <w:pPr>
        <w:ind w:left="6636" w:hanging="360"/>
      </w:pPr>
      <w:rPr>
        <w:rFonts w:hint="default"/>
        <w:lang w:val="en-US" w:eastAsia="en-US" w:bidi="en-US"/>
      </w:rPr>
    </w:lvl>
    <w:lvl w:ilvl="7" w:tplc="82F67A08">
      <w:numFmt w:val="bullet"/>
      <w:lvlText w:val="•"/>
      <w:lvlJc w:val="left"/>
      <w:pPr>
        <w:ind w:left="7602" w:hanging="360"/>
      </w:pPr>
      <w:rPr>
        <w:rFonts w:hint="default"/>
        <w:lang w:val="en-US" w:eastAsia="en-US" w:bidi="en-US"/>
      </w:rPr>
    </w:lvl>
    <w:lvl w:ilvl="8" w:tplc="EA7AF102">
      <w:numFmt w:val="bullet"/>
      <w:lvlText w:val="•"/>
      <w:lvlJc w:val="left"/>
      <w:pPr>
        <w:ind w:left="8568" w:hanging="360"/>
      </w:pPr>
      <w:rPr>
        <w:rFonts w:hint="default"/>
        <w:lang w:val="en-US" w:eastAsia="en-US" w:bidi="en-US"/>
      </w:rPr>
    </w:lvl>
  </w:abstractNum>
  <w:abstractNum w:abstractNumId="38" w15:restartNumberingAfterBreak="0">
    <w:nsid w:val="7AAD1DC7"/>
    <w:multiLevelType w:val="hybridMultilevel"/>
    <w:tmpl w:val="47F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72766"/>
    <w:multiLevelType w:val="hybridMultilevel"/>
    <w:tmpl w:val="787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6"/>
  </w:num>
  <w:num w:numId="4">
    <w:abstractNumId w:val="0"/>
  </w:num>
  <w:num w:numId="5">
    <w:abstractNumId w:val="24"/>
  </w:num>
  <w:num w:numId="6">
    <w:abstractNumId w:val="14"/>
  </w:num>
  <w:num w:numId="7">
    <w:abstractNumId w:val="16"/>
  </w:num>
  <w:num w:numId="8">
    <w:abstractNumId w:val="2"/>
  </w:num>
  <w:num w:numId="9">
    <w:abstractNumId w:val="37"/>
  </w:num>
  <w:num w:numId="10">
    <w:abstractNumId w:val="21"/>
  </w:num>
  <w:num w:numId="11">
    <w:abstractNumId w:val="13"/>
  </w:num>
  <w:num w:numId="12">
    <w:abstractNumId w:val="17"/>
  </w:num>
  <w:num w:numId="13">
    <w:abstractNumId w:val="34"/>
  </w:num>
  <w:num w:numId="14">
    <w:abstractNumId w:val="22"/>
  </w:num>
  <w:num w:numId="15">
    <w:abstractNumId w:val="7"/>
  </w:num>
  <w:num w:numId="16">
    <w:abstractNumId w:val="15"/>
  </w:num>
  <w:num w:numId="17">
    <w:abstractNumId w:val="6"/>
  </w:num>
  <w:num w:numId="18">
    <w:abstractNumId w:val="11"/>
  </w:num>
  <w:num w:numId="19">
    <w:abstractNumId w:val="5"/>
  </w:num>
  <w:num w:numId="20">
    <w:abstractNumId w:val="38"/>
  </w:num>
  <w:num w:numId="21">
    <w:abstractNumId w:val="25"/>
  </w:num>
  <w:num w:numId="22">
    <w:abstractNumId w:val="9"/>
  </w:num>
  <w:num w:numId="23">
    <w:abstractNumId w:val="8"/>
  </w:num>
  <w:num w:numId="24">
    <w:abstractNumId w:val="28"/>
  </w:num>
  <w:num w:numId="25">
    <w:abstractNumId w:val="4"/>
  </w:num>
  <w:num w:numId="26">
    <w:abstractNumId w:val="33"/>
  </w:num>
  <w:num w:numId="27">
    <w:abstractNumId w:val="23"/>
  </w:num>
  <w:num w:numId="28">
    <w:abstractNumId w:val="20"/>
  </w:num>
  <w:num w:numId="29">
    <w:abstractNumId w:val="10"/>
  </w:num>
  <w:num w:numId="30">
    <w:abstractNumId w:val="26"/>
  </w:num>
  <w:num w:numId="31">
    <w:abstractNumId w:val="31"/>
  </w:num>
  <w:num w:numId="32">
    <w:abstractNumId w:val="27"/>
  </w:num>
  <w:num w:numId="33">
    <w:abstractNumId w:val="30"/>
  </w:num>
  <w:num w:numId="34">
    <w:abstractNumId w:val="32"/>
  </w:num>
  <w:num w:numId="35">
    <w:abstractNumId w:val="3"/>
  </w:num>
  <w:num w:numId="36">
    <w:abstractNumId w:val="18"/>
  </w:num>
  <w:num w:numId="37">
    <w:abstractNumId w:val="12"/>
  </w:num>
  <w:num w:numId="38">
    <w:abstractNumId w:val="39"/>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9A"/>
    <w:rsid w:val="0000430E"/>
    <w:rsid w:val="00017F06"/>
    <w:rsid w:val="00035604"/>
    <w:rsid w:val="000379AA"/>
    <w:rsid w:val="00042050"/>
    <w:rsid w:val="000479AE"/>
    <w:rsid w:val="000741B3"/>
    <w:rsid w:val="000A4585"/>
    <w:rsid w:val="000C360A"/>
    <w:rsid w:val="000C5AC6"/>
    <w:rsid w:val="000C7167"/>
    <w:rsid w:val="000E3FD7"/>
    <w:rsid w:val="000F0AFE"/>
    <w:rsid w:val="000F25C7"/>
    <w:rsid w:val="00115C90"/>
    <w:rsid w:val="001205E2"/>
    <w:rsid w:val="00131DFE"/>
    <w:rsid w:val="00145B34"/>
    <w:rsid w:val="00183BB9"/>
    <w:rsid w:val="001959AD"/>
    <w:rsid w:val="001B565E"/>
    <w:rsid w:val="001C3363"/>
    <w:rsid w:val="001F5AAB"/>
    <w:rsid w:val="001F71E4"/>
    <w:rsid w:val="00207B9A"/>
    <w:rsid w:val="002122DF"/>
    <w:rsid w:val="002238FD"/>
    <w:rsid w:val="00244E77"/>
    <w:rsid w:val="0026225F"/>
    <w:rsid w:val="00283B7B"/>
    <w:rsid w:val="002B4E92"/>
    <w:rsid w:val="002D7C03"/>
    <w:rsid w:val="0037241B"/>
    <w:rsid w:val="003728A8"/>
    <w:rsid w:val="00393B4F"/>
    <w:rsid w:val="0044201A"/>
    <w:rsid w:val="0046726F"/>
    <w:rsid w:val="004C4EB5"/>
    <w:rsid w:val="00516ED0"/>
    <w:rsid w:val="00524DE8"/>
    <w:rsid w:val="00542E14"/>
    <w:rsid w:val="005461C4"/>
    <w:rsid w:val="005A5F0C"/>
    <w:rsid w:val="005B6859"/>
    <w:rsid w:val="00600558"/>
    <w:rsid w:val="00613DCE"/>
    <w:rsid w:val="00636F9D"/>
    <w:rsid w:val="0065065D"/>
    <w:rsid w:val="00655F4B"/>
    <w:rsid w:val="00686859"/>
    <w:rsid w:val="006C0D0A"/>
    <w:rsid w:val="006C621F"/>
    <w:rsid w:val="006D18A4"/>
    <w:rsid w:val="006D7A98"/>
    <w:rsid w:val="007108FC"/>
    <w:rsid w:val="00746B69"/>
    <w:rsid w:val="00772698"/>
    <w:rsid w:val="00775DBF"/>
    <w:rsid w:val="00784DCA"/>
    <w:rsid w:val="00790F2B"/>
    <w:rsid w:val="00795C34"/>
    <w:rsid w:val="007A0A2B"/>
    <w:rsid w:val="007E155D"/>
    <w:rsid w:val="007F68D0"/>
    <w:rsid w:val="00801DFB"/>
    <w:rsid w:val="00803C04"/>
    <w:rsid w:val="00820B0F"/>
    <w:rsid w:val="00820BD7"/>
    <w:rsid w:val="008557A7"/>
    <w:rsid w:val="008640AA"/>
    <w:rsid w:val="0089129B"/>
    <w:rsid w:val="008D148C"/>
    <w:rsid w:val="008E7F6C"/>
    <w:rsid w:val="00912C7C"/>
    <w:rsid w:val="009153C1"/>
    <w:rsid w:val="00970053"/>
    <w:rsid w:val="00990DF1"/>
    <w:rsid w:val="00993950"/>
    <w:rsid w:val="009A00D1"/>
    <w:rsid w:val="009B470D"/>
    <w:rsid w:val="009B5184"/>
    <w:rsid w:val="009C0DDC"/>
    <w:rsid w:val="009E3ADD"/>
    <w:rsid w:val="009F265C"/>
    <w:rsid w:val="00A025FD"/>
    <w:rsid w:val="00A04C7E"/>
    <w:rsid w:val="00A92BFE"/>
    <w:rsid w:val="00AA6D72"/>
    <w:rsid w:val="00AC7CEB"/>
    <w:rsid w:val="00AF383A"/>
    <w:rsid w:val="00B23F43"/>
    <w:rsid w:val="00B95EFB"/>
    <w:rsid w:val="00BB2DFE"/>
    <w:rsid w:val="00BC2C1A"/>
    <w:rsid w:val="00BD548D"/>
    <w:rsid w:val="00C2178C"/>
    <w:rsid w:val="00C244F7"/>
    <w:rsid w:val="00C31759"/>
    <w:rsid w:val="00C3644C"/>
    <w:rsid w:val="00C81907"/>
    <w:rsid w:val="00CA28C6"/>
    <w:rsid w:val="00CE397B"/>
    <w:rsid w:val="00D36B8C"/>
    <w:rsid w:val="00D9434D"/>
    <w:rsid w:val="00DC3FF5"/>
    <w:rsid w:val="00DC6366"/>
    <w:rsid w:val="00DF584D"/>
    <w:rsid w:val="00E141D3"/>
    <w:rsid w:val="00E90981"/>
    <w:rsid w:val="00EA2C8A"/>
    <w:rsid w:val="00ED134E"/>
    <w:rsid w:val="00ED53B8"/>
    <w:rsid w:val="00EE2A64"/>
    <w:rsid w:val="00EF20EF"/>
    <w:rsid w:val="00F010AB"/>
    <w:rsid w:val="00F37561"/>
    <w:rsid w:val="00F6080D"/>
    <w:rsid w:val="00F71961"/>
    <w:rsid w:val="00F87EE7"/>
    <w:rsid w:val="00F97CFB"/>
    <w:rsid w:val="00FA7AAD"/>
    <w:rsid w:val="00F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EBEDA"/>
  <w15:docId w15:val="{83AC3464-7BFB-4682-A919-D53D9675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148C"/>
  </w:style>
  <w:style w:type="paragraph" w:styleId="Heading1">
    <w:name w:val="heading 1"/>
    <w:basedOn w:val="Normal"/>
    <w:next w:val="Normal"/>
    <w:link w:val="Heading1Char"/>
    <w:uiPriority w:val="9"/>
    <w:qFormat/>
    <w:rsid w:val="008D14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14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148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D148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D148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D148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D148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D14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14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21"/>
      <w:ind w:left="111"/>
    </w:pPr>
    <w:rPr>
      <w:b/>
      <w:bCs/>
    </w:rPr>
  </w:style>
  <w:style w:type="paragraph" w:styleId="TOC2">
    <w:name w:val="toc 2"/>
    <w:basedOn w:val="Normal"/>
    <w:uiPriority w:val="39"/>
    <w:pPr>
      <w:ind w:left="332"/>
    </w:pPr>
    <w:rPr>
      <w:sz w:val="16"/>
      <w:szCs w:val="16"/>
    </w:rPr>
  </w:style>
  <w:style w:type="paragraph" w:styleId="TOC3">
    <w:name w:val="toc 3"/>
    <w:basedOn w:val="Normal"/>
    <w:uiPriority w:val="39"/>
    <w:pPr>
      <w:spacing w:line="243" w:lineRule="exact"/>
      <w:ind w:left="332"/>
    </w:pPr>
    <w:rPr>
      <w:b/>
      <w:bCs/>
      <w:i/>
    </w:rPr>
  </w:style>
  <w:style w:type="paragraph" w:styleId="TOC4">
    <w:name w:val="toc 4"/>
    <w:basedOn w:val="Normal"/>
    <w:uiPriority w:val="1"/>
    <w:pPr>
      <w:ind w:left="550"/>
    </w:pPr>
    <w:rPr>
      <w:i/>
    </w:rPr>
  </w:style>
  <w:style w:type="paragraph" w:styleId="TOC5">
    <w:name w:val="toc 5"/>
    <w:basedOn w:val="Normal"/>
    <w:uiPriority w:val="1"/>
    <w:pPr>
      <w:spacing w:line="219" w:lineRule="exact"/>
      <w:ind w:left="771"/>
    </w:pPr>
    <w:rPr>
      <w:sz w:val="18"/>
      <w:szCs w:val="18"/>
    </w:rPr>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spacing w:before="25" w:line="225" w:lineRule="exact"/>
      <w:ind w:left="105"/>
    </w:pPr>
  </w:style>
  <w:style w:type="paragraph" w:styleId="Header">
    <w:name w:val="header"/>
    <w:basedOn w:val="Normal"/>
    <w:link w:val="HeaderChar"/>
    <w:uiPriority w:val="99"/>
    <w:unhideWhenUsed/>
    <w:rsid w:val="00B23F43"/>
    <w:pPr>
      <w:tabs>
        <w:tab w:val="center" w:pos="4680"/>
        <w:tab w:val="right" w:pos="9360"/>
      </w:tabs>
    </w:pPr>
  </w:style>
  <w:style w:type="character" w:customStyle="1" w:styleId="HeaderChar">
    <w:name w:val="Header Char"/>
    <w:basedOn w:val="DefaultParagraphFont"/>
    <w:link w:val="Header"/>
    <w:uiPriority w:val="99"/>
    <w:rsid w:val="00B23F43"/>
    <w:rPr>
      <w:rFonts w:ascii="Calibri" w:eastAsia="Calibri" w:hAnsi="Calibri" w:cs="Calibri"/>
      <w:lang w:bidi="en-US"/>
    </w:rPr>
  </w:style>
  <w:style w:type="paragraph" w:styleId="Footer">
    <w:name w:val="footer"/>
    <w:basedOn w:val="Normal"/>
    <w:link w:val="FooterChar"/>
    <w:uiPriority w:val="99"/>
    <w:unhideWhenUsed/>
    <w:rsid w:val="00B23F43"/>
    <w:pPr>
      <w:tabs>
        <w:tab w:val="center" w:pos="4680"/>
        <w:tab w:val="right" w:pos="9360"/>
      </w:tabs>
    </w:pPr>
  </w:style>
  <w:style w:type="character" w:customStyle="1" w:styleId="FooterChar">
    <w:name w:val="Footer Char"/>
    <w:basedOn w:val="DefaultParagraphFont"/>
    <w:link w:val="Footer"/>
    <w:uiPriority w:val="99"/>
    <w:rsid w:val="00B23F43"/>
    <w:rPr>
      <w:rFonts w:ascii="Calibri" w:eastAsia="Calibri" w:hAnsi="Calibri" w:cs="Calibri"/>
      <w:lang w:bidi="en-US"/>
    </w:rPr>
  </w:style>
  <w:style w:type="character" w:customStyle="1" w:styleId="Heading3Char">
    <w:name w:val="Heading 3 Char"/>
    <w:basedOn w:val="DefaultParagraphFont"/>
    <w:link w:val="Heading3"/>
    <w:uiPriority w:val="9"/>
    <w:rsid w:val="008D148C"/>
    <w:rPr>
      <w:caps/>
      <w:color w:val="243F60" w:themeColor="accent1" w:themeShade="7F"/>
      <w:spacing w:val="15"/>
    </w:rPr>
  </w:style>
  <w:style w:type="paragraph" w:styleId="TOCHeading">
    <w:name w:val="TOC Heading"/>
    <w:basedOn w:val="Heading1"/>
    <w:next w:val="Normal"/>
    <w:uiPriority w:val="39"/>
    <w:unhideWhenUsed/>
    <w:qFormat/>
    <w:rsid w:val="008D148C"/>
    <w:pPr>
      <w:outlineLvl w:val="9"/>
    </w:pPr>
  </w:style>
  <w:style w:type="character" w:styleId="Hyperlink">
    <w:name w:val="Hyperlink"/>
    <w:basedOn w:val="DefaultParagraphFont"/>
    <w:uiPriority w:val="99"/>
    <w:unhideWhenUsed/>
    <w:rsid w:val="009F265C"/>
    <w:rPr>
      <w:color w:val="0000FF" w:themeColor="hyperlink"/>
      <w:u w:val="single"/>
    </w:rPr>
  </w:style>
  <w:style w:type="character" w:customStyle="1" w:styleId="Heading1Char">
    <w:name w:val="Heading 1 Char"/>
    <w:basedOn w:val="DefaultParagraphFont"/>
    <w:link w:val="Heading1"/>
    <w:uiPriority w:val="9"/>
    <w:rsid w:val="008D148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D148C"/>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8D148C"/>
    <w:rPr>
      <w:caps/>
      <w:color w:val="365F91" w:themeColor="accent1" w:themeShade="BF"/>
      <w:spacing w:val="10"/>
    </w:rPr>
  </w:style>
  <w:style w:type="character" w:customStyle="1" w:styleId="Heading5Char">
    <w:name w:val="Heading 5 Char"/>
    <w:basedOn w:val="DefaultParagraphFont"/>
    <w:link w:val="Heading5"/>
    <w:uiPriority w:val="9"/>
    <w:semiHidden/>
    <w:rsid w:val="008D148C"/>
    <w:rPr>
      <w:caps/>
      <w:color w:val="365F91" w:themeColor="accent1" w:themeShade="BF"/>
      <w:spacing w:val="10"/>
    </w:rPr>
  </w:style>
  <w:style w:type="character" w:customStyle="1" w:styleId="Heading6Char">
    <w:name w:val="Heading 6 Char"/>
    <w:basedOn w:val="DefaultParagraphFont"/>
    <w:link w:val="Heading6"/>
    <w:uiPriority w:val="9"/>
    <w:semiHidden/>
    <w:rsid w:val="008D148C"/>
    <w:rPr>
      <w:caps/>
      <w:color w:val="365F91" w:themeColor="accent1" w:themeShade="BF"/>
      <w:spacing w:val="10"/>
    </w:rPr>
  </w:style>
  <w:style w:type="character" w:customStyle="1" w:styleId="Heading7Char">
    <w:name w:val="Heading 7 Char"/>
    <w:basedOn w:val="DefaultParagraphFont"/>
    <w:link w:val="Heading7"/>
    <w:uiPriority w:val="9"/>
    <w:semiHidden/>
    <w:rsid w:val="008D148C"/>
    <w:rPr>
      <w:caps/>
      <w:color w:val="365F91" w:themeColor="accent1" w:themeShade="BF"/>
      <w:spacing w:val="10"/>
    </w:rPr>
  </w:style>
  <w:style w:type="character" w:customStyle="1" w:styleId="Heading8Char">
    <w:name w:val="Heading 8 Char"/>
    <w:basedOn w:val="DefaultParagraphFont"/>
    <w:link w:val="Heading8"/>
    <w:uiPriority w:val="9"/>
    <w:semiHidden/>
    <w:rsid w:val="008D148C"/>
    <w:rPr>
      <w:caps/>
      <w:spacing w:val="10"/>
      <w:sz w:val="18"/>
      <w:szCs w:val="18"/>
    </w:rPr>
  </w:style>
  <w:style w:type="character" w:customStyle="1" w:styleId="Heading9Char">
    <w:name w:val="Heading 9 Char"/>
    <w:basedOn w:val="DefaultParagraphFont"/>
    <w:link w:val="Heading9"/>
    <w:uiPriority w:val="9"/>
    <w:semiHidden/>
    <w:rsid w:val="008D148C"/>
    <w:rPr>
      <w:i/>
      <w:iCs/>
      <w:caps/>
      <w:spacing w:val="10"/>
      <w:sz w:val="18"/>
      <w:szCs w:val="18"/>
    </w:rPr>
  </w:style>
  <w:style w:type="paragraph" w:styleId="Caption">
    <w:name w:val="caption"/>
    <w:basedOn w:val="Normal"/>
    <w:next w:val="Normal"/>
    <w:uiPriority w:val="35"/>
    <w:semiHidden/>
    <w:unhideWhenUsed/>
    <w:qFormat/>
    <w:rsid w:val="008D148C"/>
    <w:rPr>
      <w:b/>
      <w:bCs/>
      <w:color w:val="365F91" w:themeColor="accent1" w:themeShade="BF"/>
      <w:sz w:val="16"/>
      <w:szCs w:val="16"/>
    </w:rPr>
  </w:style>
  <w:style w:type="paragraph" w:styleId="Title">
    <w:name w:val="Title"/>
    <w:basedOn w:val="Normal"/>
    <w:next w:val="Normal"/>
    <w:link w:val="TitleChar"/>
    <w:uiPriority w:val="10"/>
    <w:qFormat/>
    <w:rsid w:val="008D148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D148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D148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148C"/>
    <w:rPr>
      <w:caps/>
      <w:color w:val="595959" w:themeColor="text1" w:themeTint="A6"/>
      <w:spacing w:val="10"/>
      <w:sz w:val="21"/>
      <w:szCs w:val="21"/>
    </w:rPr>
  </w:style>
  <w:style w:type="character" w:styleId="Strong">
    <w:name w:val="Strong"/>
    <w:uiPriority w:val="22"/>
    <w:qFormat/>
    <w:rsid w:val="008D148C"/>
    <w:rPr>
      <w:b/>
      <w:bCs/>
    </w:rPr>
  </w:style>
  <w:style w:type="character" w:styleId="Emphasis">
    <w:name w:val="Emphasis"/>
    <w:uiPriority w:val="20"/>
    <w:qFormat/>
    <w:rsid w:val="008D148C"/>
    <w:rPr>
      <w:caps/>
      <w:color w:val="243F60" w:themeColor="accent1" w:themeShade="7F"/>
      <w:spacing w:val="5"/>
    </w:rPr>
  </w:style>
  <w:style w:type="paragraph" w:styleId="NoSpacing">
    <w:name w:val="No Spacing"/>
    <w:uiPriority w:val="1"/>
    <w:qFormat/>
    <w:rsid w:val="008D148C"/>
    <w:pPr>
      <w:spacing w:after="0" w:line="240" w:lineRule="auto"/>
    </w:pPr>
  </w:style>
  <w:style w:type="paragraph" w:styleId="Quote">
    <w:name w:val="Quote"/>
    <w:basedOn w:val="Normal"/>
    <w:next w:val="Normal"/>
    <w:link w:val="QuoteChar"/>
    <w:uiPriority w:val="29"/>
    <w:qFormat/>
    <w:rsid w:val="008D148C"/>
    <w:rPr>
      <w:i/>
      <w:iCs/>
      <w:sz w:val="24"/>
      <w:szCs w:val="24"/>
    </w:rPr>
  </w:style>
  <w:style w:type="character" w:customStyle="1" w:styleId="QuoteChar">
    <w:name w:val="Quote Char"/>
    <w:basedOn w:val="DefaultParagraphFont"/>
    <w:link w:val="Quote"/>
    <w:uiPriority w:val="29"/>
    <w:rsid w:val="008D148C"/>
    <w:rPr>
      <w:i/>
      <w:iCs/>
      <w:sz w:val="24"/>
      <w:szCs w:val="24"/>
    </w:rPr>
  </w:style>
  <w:style w:type="paragraph" w:styleId="IntenseQuote">
    <w:name w:val="Intense Quote"/>
    <w:basedOn w:val="Normal"/>
    <w:next w:val="Normal"/>
    <w:link w:val="IntenseQuoteChar"/>
    <w:uiPriority w:val="30"/>
    <w:qFormat/>
    <w:rsid w:val="008D148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D148C"/>
    <w:rPr>
      <w:color w:val="4F81BD" w:themeColor="accent1"/>
      <w:sz w:val="24"/>
      <w:szCs w:val="24"/>
    </w:rPr>
  </w:style>
  <w:style w:type="character" w:styleId="SubtleEmphasis">
    <w:name w:val="Subtle Emphasis"/>
    <w:uiPriority w:val="19"/>
    <w:qFormat/>
    <w:rsid w:val="008D148C"/>
    <w:rPr>
      <w:i/>
      <w:iCs/>
      <w:color w:val="243F60" w:themeColor="accent1" w:themeShade="7F"/>
    </w:rPr>
  </w:style>
  <w:style w:type="character" w:styleId="IntenseEmphasis">
    <w:name w:val="Intense Emphasis"/>
    <w:uiPriority w:val="21"/>
    <w:qFormat/>
    <w:rsid w:val="008D148C"/>
    <w:rPr>
      <w:b/>
      <w:bCs/>
      <w:caps/>
      <w:color w:val="243F60" w:themeColor="accent1" w:themeShade="7F"/>
      <w:spacing w:val="10"/>
    </w:rPr>
  </w:style>
  <w:style w:type="character" w:styleId="SubtleReference">
    <w:name w:val="Subtle Reference"/>
    <w:uiPriority w:val="31"/>
    <w:qFormat/>
    <w:rsid w:val="008D148C"/>
    <w:rPr>
      <w:b/>
      <w:bCs/>
      <w:color w:val="4F81BD" w:themeColor="accent1"/>
    </w:rPr>
  </w:style>
  <w:style w:type="character" w:styleId="IntenseReference">
    <w:name w:val="Intense Reference"/>
    <w:uiPriority w:val="32"/>
    <w:qFormat/>
    <w:rsid w:val="008D148C"/>
    <w:rPr>
      <w:b/>
      <w:bCs/>
      <w:i/>
      <w:iCs/>
      <w:caps/>
      <w:color w:val="4F81BD" w:themeColor="accent1"/>
    </w:rPr>
  </w:style>
  <w:style w:type="character" w:styleId="BookTitle">
    <w:name w:val="Book Title"/>
    <w:uiPriority w:val="33"/>
    <w:qFormat/>
    <w:rsid w:val="008D148C"/>
    <w:rPr>
      <w:b/>
      <w:bCs/>
      <w:i/>
      <w:iCs/>
      <w:spacing w:val="0"/>
    </w:rPr>
  </w:style>
  <w:style w:type="paragraph" w:styleId="BalloonText">
    <w:name w:val="Balloon Text"/>
    <w:basedOn w:val="Normal"/>
    <w:link w:val="BalloonTextChar"/>
    <w:uiPriority w:val="99"/>
    <w:semiHidden/>
    <w:unhideWhenUsed/>
    <w:rsid w:val="009700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053"/>
    <w:rPr>
      <w:rFonts w:ascii="Segoe UI" w:hAnsi="Segoe UI" w:cs="Segoe UI"/>
      <w:sz w:val="18"/>
      <w:szCs w:val="18"/>
    </w:rPr>
  </w:style>
  <w:style w:type="table" w:styleId="TableGrid">
    <w:name w:val="Table Grid"/>
    <w:basedOn w:val="TableNormal"/>
    <w:uiPriority w:val="39"/>
    <w:rsid w:val="00C2178C"/>
    <w:pPr>
      <w:spacing w:before="0" w:after="0" w:line="240" w:lineRule="auto"/>
    </w:pPr>
    <w:rPr>
      <w:rFonts w:ascii="Georgia" w:eastAsiaTheme="minorHAnsi" w:hAnsi="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1205E1E-6F5D-4EF3-96E0-F9296A85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kciesemier</dc:creator>
  <cp:lastModifiedBy>Darrel</cp:lastModifiedBy>
  <cp:revision>5</cp:revision>
  <cp:lastPrinted>2019-04-01T17:01:00Z</cp:lastPrinted>
  <dcterms:created xsi:type="dcterms:W3CDTF">2019-09-30T18:37:00Z</dcterms:created>
  <dcterms:modified xsi:type="dcterms:W3CDTF">2019-10-14T19:18:00Z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2016</vt:lpwstr>
  </property>
  <property fmtid="{D5CDD505-2E9C-101B-9397-08002B2CF9AE}" pid="4" name="LastSaved">
    <vt:filetime>2018-12-12T00:00:00Z</vt:filetime>
  </property>
</Properties>
</file>